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ED298D" w14:textId="77777777" w:rsidR="00F50B10" w:rsidRPr="007803A9" w:rsidRDefault="00F50B10" w:rsidP="001A0617">
      <w:pPr>
        <w:autoSpaceDE w:val="0"/>
        <w:autoSpaceDN w:val="0"/>
        <w:adjustRightInd w:val="0"/>
        <w:ind w:right="2119"/>
        <w:rPr>
          <w:b/>
          <w:sz w:val="24"/>
        </w:rPr>
      </w:pPr>
      <w:r w:rsidRPr="007803A9">
        <w:rPr>
          <w:b/>
          <w:sz w:val="24"/>
        </w:rPr>
        <w:t>PRESSEMITTEILUNG</w:t>
      </w:r>
    </w:p>
    <w:p w14:paraId="3F31D750" w14:textId="77777777" w:rsidR="00E92714" w:rsidRDefault="00E92714" w:rsidP="001A0617">
      <w:pPr>
        <w:autoSpaceDE w:val="0"/>
        <w:autoSpaceDN w:val="0"/>
        <w:adjustRightInd w:val="0"/>
        <w:ind w:right="2119"/>
        <w:rPr>
          <w:b/>
          <w:szCs w:val="20"/>
        </w:rPr>
      </w:pPr>
    </w:p>
    <w:p w14:paraId="25D49548" w14:textId="77777777" w:rsidR="00395735" w:rsidRPr="007803A9" w:rsidRDefault="00395735" w:rsidP="001A0617">
      <w:pPr>
        <w:autoSpaceDE w:val="0"/>
        <w:autoSpaceDN w:val="0"/>
        <w:adjustRightInd w:val="0"/>
        <w:ind w:right="2119"/>
        <w:rPr>
          <w:b/>
          <w:szCs w:val="20"/>
        </w:rPr>
      </w:pPr>
    </w:p>
    <w:p w14:paraId="43662C9D" w14:textId="77777777" w:rsidR="001A0617" w:rsidRPr="001A0617" w:rsidRDefault="001A0617" w:rsidP="001A0617">
      <w:pPr>
        <w:autoSpaceDE w:val="0"/>
        <w:autoSpaceDN w:val="0"/>
        <w:adjustRightInd w:val="0"/>
        <w:spacing w:line="300" w:lineRule="exact"/>
        <w:ind w:right="2119"/>
        <w:rPr>
          <w:b/>
          <w:iCs/>
          <w:sz w:val="24"/>
        </w:rPr>
      </w:pPr>
      <w:r w:rsidRPr="001A0617">
        <w:rPr>
          <w:b/>
          <w:iCs/>
          <w:sz w:val="24"/>
        </w:rPr>
        <w:t>Das kleine Licht- und Raumwunder in der Decke:</w:t>
      </w:r>
    </w:p>
    <w:p w14:paraId="41CA58D4" w14:textId="77777777" w:rsidR="001A0617" w:rsidRPr="001A0617" w:rsidRDefault="001A0617" w:rsidP="001A0617">
      <w:pPr>
        <w:autoSpaceDE w:val="0"/>
        <w:autoSpaceDN w:val="0"/>
        <w:adjustRightInd w:val="0"/>
        <w:spacing w:line="300" w:lineRule="exact"/>
        <w:ind w:right="2119"/>
        <w:rPr>
          <w:b/>
          <w:iCs/>
          <w:sz w:val="24"/>
        </w:rPr>
      </w:pPr>
      <w:r w:rsidRPr="001A0617">
        <w:rPr>
          <w:b/>
          <w:iCs/>
          <w:sz w:val="24"/>
        </w:rPr>
        <w:t>Intara SX von BÄRO ist „Winner“ beim German Design Award 2021</w:t>
      </w:r>
    </w:p>
    <w:p w14:paraId="074F3541" w14:textId="77777777" w:rsidR="00395735" w:rsidRDefault="00395735" w:rsidP="001A0617">
      <w:pPr>
        <w:autoSpaceDE w:val="0"/>
        <w:autoSpaceDN w:val="0"/>
        <w:adjustRightInd w:val="0"/>
        <w:ind w:right="2119"/>
        <w:rPr>
          <w:b/>
          <w:iCs/>
          <w:szCs w:val="20"/>
        </w:rPr>
      </w:pPr>
    </w:p>
    <w:p w14:paraId="0504ECAB" w14:textId="1658AAB8" w:rsidR="001A0617" w:rsidRPr="001A0617" w:rsidRDefault="00395735" w:rsidP="001A0617">
      <w:pPr>
        <w:autoSpaceDE w:val="0"/>
        <w:autoSpaceDN w:val="0"/>
        <w:adjustRightInd w:val="0"/>
        <w:ind w:right="2119"/>
        <w:rPr>
          <w:b/>
          <w:iCs/>
          <w:color w:val="000000" w:themeColor="text1"/>
          <w:szCs w:val="20"/>
        </w:rPr>
      </w:pPr>
      <w:r>
        <w:rPr>
          <w:b/>
          <w:iCs/>
          <w:szCs w:val="20"/>
        </w:rPr>
        <w:t>Nur</w:t>
      </w:r>
      <w:r w:rsidRPr="00301D81">
        <w:rPr>
          <w:b/>
          <w:iCs/>
          <w:szCs w:val="20"/>
        </w:rPr>
        <w:t xml:space="preserve"> eine </w:t>
      </w:r>
      <w:r w:rsidRPr="009C0B7E">
        <w:rPr>
          <w:b/>
          <w:iCs/>
          <w:szCs w:val="20"/>
        </w:rPr>
        <w:t xml:space="preserve">Handvoll </w:t>
      </w:r>
      <w:r w:rsidRPr="009C0B7E">
        <w:rPr>
          <w:b/>
          <w:iCs/>
          <w:color w:val="000000" w:themeColor="text1"/>
          <w:szCs w:val="20"/>
        </w:rPr>
        <w:t>Technik – aber mit dem Anspruch und dem Poten</w:t>
      </w:r>
      <w:r w:rsidR="00CF614D">
        <w:rPr>
          <w:b/>
          <w:iCs/>
          <w:color w:val="000000" w:themeColor="text1"/>
          <w:szCs w:val="20"/>
        </w:rPr>
        <w:t>z</w:t>
      </w:r>
      <w:r w:rsidRPr="009C0B7E">
        <w:rPr>
          <w:b/>
          <w:iCs/>
          <w:color w:val="000000" w:themeColor="text1"/>
          <w:szCs w:val="20"/>
        </w:rPr>
        <w:t>ial, unter den Deckeneinbauleuchten eine Führungsrolle zu übernehmen, in Retailprojekten wie auch in vielen anderen Architektursegmenten: BÄRO zeigt mit der neuen Serie Intara SX, was mit hochaktueller LED-Technik und modernen Optiken machbar ist. Downlight, Richtstrahler und Wandfluter bieten ungewöhnlich präzise und effiziente Lichtverteilungen mit viel Lichtstrom bei extrem kompakter Bauweise.</w:t>
      </w:r>
      <w:r w:rsidR="001A0617">
        <w:rPr>
          <w:b/>
          <w:iCs/>
          <w:color w:val="000000" w:themeColor="text1"/>
          <w:szCs w:val="20"/>
        </w:rPr>
        <w:t xml:space="preserve"> </w:t>
      </w:r>
      <w:r w:rsidR="001A0617" w:rsidRPr="001A0617">
        <w:rPr>
          <w:b/>
          <w:iCs/>
          <w:color w:val="000000" w:themeColor="text1"/>
          <w:szCs w:val="20"/>
        </w:rPr>
        <w:t xml:space="preserve">Hinzu kommt ein Produktdesign, das unverwechselbare Akzente setzt – und dafür beim German Design Award 2021 zum „Winner“ gekürt wurde. </w:t>
      </w:r>
    </w:p>
    <w:p w14:paraId="28F80DCD" w14:textId="77777777" w:rsidR="001A0617" w:rsidRPr="001A0617" w:rsidRDefault="001A0617" w:rsidP="001A0617">
      <w:pPr>
        <w:autoSpaceDE w:val="0"/>
        <w:autoSpaceDN w:val="0"/>
        <w:adjustRightInd w:val="0"/>
        <w:ind w:right="2119"/>
        <w:rPr>
          <w:b/>
          <w:iCs/>
          <w:color w:val="000000" w:themeColor="text1"/>
          <w:szCs w:val="20"/>
        </w:rPr>
      </w:pPr>
    </w:p>
    <w:p w14:paraId="4F36355B" w14:textId="77777777" w:rsidR="001A0617" w:rsidRPr="001A0617" w:rsidRDefault="001A0617" w:rsidP="001A0617">
      <w:pPr>
        <w:autoSpaceDE w:val="0"/>
        <w:autoSpaceDN w:val="0"/>
        <w:adjustRightInd w:val="0"/>
        <w:ind w:right="2119"/>
        <w:rPr>
          <w:bCs/>
          <w:iCs/>
          <w:color w:val="000000" w:themeColor="text1"/>
          <w:szCs w:val="20"/>
        </w:rPr>
      </w:pPr>
      <w:r w:rsidRPr="001A0617">
        <w:rPr>
          <w:bCs/>
          <w:iCs/>
          <w:color w:val="000000" w:themeColor="text1"/>
          <w:szCs w:val="20"/>
        </w:rPr>
        <w:t>Das ausgezeichnete Design der Intara SX entwickelte BÄRO in der bewährten Zusammenarbeit mit brains4design, München. Mit der Auswahl als „Winner“ in der Kategorie „Excellent Product Design - Lighting“ bescheinigt die Jury des renommierten German Design Awards der neuen Einbauleuchtenserie eine „herausragende Designqualität“ – und tatsächlich ist die Intara SX sichtbar innovativ.</w:t>
      </w:r>
    </w:p>
    <w:p w14:paraId="6DA9D3A0" w14:textId="77777777" w:rsidR="001A0617" w:rsidRPr="001A0617" w:rsidRDefault="001A0617" w:rsidP="001A0617">
      <w:pPr>
        <w:autoSpaceDE w:val="0"/>
        <w:autoSpaceDN w:val="0"/>
        <w:adjustRightInd w:val="0"/>
        <w:ind w:right="2119"/>
        <w:rPr>
          <w:b/>
          <w:iCs/>
          <w:color w:val="000000" w:themeColor="text1"/>
          <w:szCs w:val="20"/>
        </w:rPr>
      </w:pPr>
    </w:p>
    <w:p w14:paraId="1CA019A2" w14:textId="38ADB65C" w:rsidR="00395735" w:rsidRPr="001A0617" w:rsidRDefault="001A0617" w:rsidP="001A0617">
      <w:pPr>
        <w:autoSpaceDE w:val="0"/>
        <w:autoSpaceDN w:val="0"/>
        <w:adjustRightInd w:val="0"/>
        <w:ind w:right="2119"/>
        <w:rPr>
          <w:b/>
          <w:iCs/>
          <w:color w:val="000000" w:themeColor="text1"/>
          <w:szCs w:val="20"/>
        </w:rPr>
      </w:pPr>
      <w:r w:rsidRPr="001A0617">
        <w:rPr>
          <w:bCs/>
          <w:iCs/>
          <w:color w:val="000000" w:themeColor="text1"/>
          <w:szCs w:val="20"/>
        </w:rPr>
        <w:t xml:space="preserve">Zu den prägnantesten Gestaltungsmerkmalen der Leuchten gehört ihr rot eloxierter Kühlkörper. Er </w:t>
      </w:r>
      <w:r w:rsidR="00395735" w:rsidRPr="001A0617">
        <w:rPr>
          <w:bCs/>
          <w:iCs/>
          <w:color w:val="000000" w:themeColor="text1"/>
          <w:szCs w:val="20"/>
        </w:rPr>
        <w:t>sorgt bei der werkzeuglosen Installation für einen Wow-Effekt und symbolisiert, dass es sich bei</w:t>
      </w:r>
      <w:r w:rsidR="00395735" w:rsidRPr="009C0B7E">
        <w:rPr>
          <w:iCs/>
          <w:color w:val="000000" w:themeColor="text1"/>
          <w:szCs w:val="20"/>
        </w:rPr>
        <w:t xml:space="preserve"> </w:t>
      </w:r>
      <w:r w:rsidR="00395735">
        <w:rPr>
          <w:iCs/>
          <w:color w:val="000000" w:themeColor="text1"/>
          <w:szCs w:val="20"/>
        </w:rPr>
        <w:t xml:space="preserve">der </w:t>
      </w:r>
      <w:r w:rsidR="00395735" w:rsidRPr="009C0B7E">
        <w:rPr>
          <w:iCs/>
          <w:color w:val="000000" w:themeColor="text1"/>
          <w:szCs w:val="20"/>
        </w:rPr>
        <w:t xml:space="preserve">SX </w:t>
      </w:r>
      <w:r w:rsidR="00395735">
        <w:rPr>
          <w:iCs/>
          <w:color w:val="000000" w:themeColor="text1"/>
          <w:szCs w:val="20"/>
        </w:rPr>
        <w:t xml:space="preserve">Serie </w:t>
      </w:r>
      <w:r w:rsidR="00395735" w:rsidRPr="009C0B7E">
        <w:rPr>
          <w:iCs/>
          <w:color w:val="000000" w:themeColor="text1"/>
          <w:szCs w:val="20"/>
        </w:rPr>
        <w:t xml:space="preserve">trotz des kleinen Formats um echte Leistungsträger handelt. 40 mm Lichtaustritt, 68 mm Einbauöffnung, 70 mm Leuchtenhöhe, 90 mm Einbautiefe: Das sind die Leuchtenmaße, die für äußerste Flexibilität bei Planung und Positionierung stehen und </w:t>
      </w:r>
      <w:r w:rsidR="00395735">
        <w:rPr>
          <w:iCs/>
          <w:color w:val="000000" w:themeColor="text1"/>
          <w:szCs w:val="20"/>
        </w:rPr>
        <w:t xml:space="preserve">die </w:t>
      </w:r>
      <w:r w:rsidR="00395735" w:rsidRPr="009C0B7E">
        <w:rPr>
          <w:iCs/>
          <w:color w:val="000000" w:themeColor="text1"/>
          <w:szCs w:val="20"/>
        </w:rPr>
        <w:t xml:space="preserve">Intara SX zu einem kleinen Licht- und Raumwunder machen. </w:t>
      </w:r>
    </w:p>
    <w:p w14:paraId="4504285A" w14:textId="77777777" w:rsidR="00395735" w:rsidRPr="009C0B7E" w:rsidRDefault="00395735" w:rsidP="001A0617">
      <w:pPr>
        <w:autoSpaceDE w:val="0"/>
        <w:autoSpaceDN w:val="0"/>
        <w:adjustRightInd w:val="0"/>
        <w:ind w:right="2119"/>
        <w:rPr>
          <w:iCs/>
          <w:color w:val="000000" w:themeColor="text1"/>
          <w:szCs w:val="20"/>
        </w:rPr>
      </w:pPr>
    </w:p>
    <w:p w14:paraId="4B8CEFFE" w14:textId="50C59A50" w:rsidR="00395735" w:rsidRPr="009C0B7E" w:rsidRDefault="00395735" w:rsidP="001A0617">
      <w:pPr>
        <w:autoSpaceDE w:val="0"/>
        <w:autoSpaceDN w:val="0"/>
        <w:adjustRightInd w:val="0"/>
        <w:ind w:right="2119"/>
        <w:rPr>
          <w:iCs/>
          <w:color w:val="000000" w:themeColor="text1"/>
          <w:szCs w:val="20"/>
        </w:rPr>
      </w:pPr>
      <w:r w:rsidRPr="009C0B7E">
        <w:rPr>
          <w:iCs/>
          <w:color w:val="000000" w:themeColor="text1"/>
          <w:szCs w:val="20"/>
        </w:rPr>
        <w:t xml:space="preserve">Aus dieser kompakten Bauform erzielen die Konstrukteure </w:t>
      </w:r>
      <w:r w:rsidR="006402F8">
        <w:rPr>
          <w:iCs/>
          <w:color w:val="000000" w:themeColor="text1"/>
          <w:szCs w:val="20"/>
        </w:rPr>
        <w:t xml:space="preserve">mit </w:t>
      </w:r>
      <w:r w:rsidRPr="009C0B7E">
        <w:rPr>
          <w:iCs/>
          <w:color w:val="000000" w:themeColor="text1"/>
          <w:szCs w:val="20"/>
        </w:rPr>
        <w:t xml:space="preserve">Leistungen </w:t>
      </w:r>
      <w:r w:rsidR="006402F8">
        <w:rPr>
          <w:iCs/>
          <w:color w:val="000000" w:themeColor="text1"/>
          <w:szCs w:val="20"/>
        </w:rPr>
        <w:t xml:space="preserve">von </w:t>
      </w:r>
      <w:r w:rsidRPr="009C0B7E">
        <w:rPr>
          <w:iCs/>
          <w:color w:val="000000" w:themeColor="text1"/>
          <w:szCs w:val="20"/>
        </w:rPr>
        <w:t>7 bis 2</w:t>
      </w:r>
      <w:r w:rsidR="00F02512">
        <w:rPr>
          <w:iCs/>
          <w:color w:val="000000" w:themeColor="text1"/>
          <w:szCs w:val="20"/>
        </w:rPr>
        <w:t>3</w:t>
      </w:r>
      <w:r w:rsidRPr="009C0B7E">
        <w:rPr>
          <w:iCs/>
          <w:color w:val="000000" w:themeColor="text1"/>
          <w:szCs w:val="20"/>
        </w:rPr>
        <w:t xml:space="preserve"> Watt Lichtströme </w:t>
      </w:r>
      <w:r w:rsidRPr="00C86C00">
        <w:rPr>
          <w:iCs/>
          <w:color w:val="000000" w:themeColor="text1"/>
          <w:szCs w:val="20"/>
        </w:rPr>
        <w:t xml:space="preserve">von 700 bis </w:t>
      </w:r>
      <w:r w:rsidR="00C86C00" w:rsidRPr="00C86C00">
        <w:rPr>
          <w:iCs/>
          <w:color w:val="000000" w:themeColor="text1"/>
          <w:szCs w:val="20"/>
        </w:rPr>
        <w:t>1800 Lumen</w:t>
      </w:r>
      <w:r w:rsidRPr="00C86C00">
        <w:rPr>
          <w:iCs/>
          <w:color w:val="000000" w:themeColor="text1"/>
          <w:szCs w:val="20"/>
        </w:rPr>
        <w:t xml:space="preserve"> und erfüllen damit </w:t>
      </w:r>
      <w:r w:rsidRPr="00343F8A">
        <w:rPr>
          <w:iCs/>
          <w:color w:val="000000" w:themeColor="text1"/>
          <w:szCs w:val="20"/>
        </w:rPr>
        <w:t xml:space="preserve">das Versprechen der LED-Technologie, Beleuchtungssysteme nachhaltig </w:t>
      </w:r>
      <w:r w:rsidRPr="009C0B7E">
        <w:rPr>
          <w:iCs/>
          <w:color w:val="000000" w:themeColor="text1"/>
          <w:szCs w:val="20"/>
        </w:rPr>
        <w:t>zu miniaturisieren. Die Form des Kühlkörpers aus massivem Aluminium wurde mittels aufwendiger Simulationen gestaltet</w:t>
      </w:r>
      <w:r>
        <w:rPr>
          <w:iCs/>
          <w:color w:val="000000" w:themeColor="text1"/>
          <w:szCs w:val="20"/>
        </w:rPr>
        <w:t>. Sie</w:t>
      </w:r>
      <w:r w:rsidRPr="009C0B7E">
        <w:rPr>
          <w:iCs/>
          <w:color w:val="000000" w:themeColor="text1"/>
          <w:szCs w:val="20"/>
        </w:rPr>
        <w:t xml:space="preserve"> sorgt für eine lange Lebensdauer der LED-Module bei dauerhaft hoher Performance.</w:t>
      </w:r>
    </w:p>
    <w:p w14:paraId="78DFC14E" w14:textId="77777777" w:rsidR="00395735" w:rsidRPr="009C0B7E" w:rsidRDefault="00395735" w:rsidP="001A0617">
      <w:pPr>
        <w:autoSpaceDE w:val="0"/>
        <w:autoSpaceDN w:val="0"/>
        <w:adjustRightInd w:val="0"/>
        <w:ind w:right="2119"/>
        <w:rPr>
          <w:iCs/>
          <w:color w:val="000000" w:themeColor="text1"/>
          <w:szCs w:val="20"/>
        </w:rPr>
      </w:pPr>
    </w:p>
    <w:p w14:paraId="3B07CBF7" w14:textId="77777777" w:rsidR="00395735" w:rsidRPr="009C0B7E" w:rsidRDefault="00395735" w:rsidP="001A0617">
      <w:pPr>
        <w:autoSpaceDE w:val="0"/>
        <w:autoSpaceDN w:val="0"/>
        <w:adjustRightInd w:val="0"/>
        <w:ind w:right="2119"/>
        <w:rPr>
          <w:b/>
          <w:bCs/>
          <w:iCs/>
          <w:color w:val="000000" w:themeColor="text1"/>
          <w:szCs w:val="20"/>
        </w:rPr>
      </w:pPr>
      <w:r w:rsidRPr="009C0B7E">
        <w:rPr>
          <w:b/>
          <w:bCs/>
          <w:iCs/>
          <w:color w:val="000000" w:themeColor="text1"/>
          <w:szCs w:val="20"/>
        </w:rPr>
        <w:t>Reflektortechnik aus dem Lichtlabor</w:t>
      </w:r>
    </w:p>
    <w:p w14:paraId="35289BAC" w14:textId="77777777" w:rsidR="00395735" w:rsidRPr="009C0B7E" w:rsidRDefault="00395735" w:rsidP="001A0617">
      <w:pPr>
        <w:autoSpaceDE w:val="0"/>
        <w:autoSpaceDN w:val="0"/>
        <w:adjustRightInd w:val="0"/>
        <w:ind w:right="2119"/>
        <w:rPr>
          <w:iCs/>
          <w:color w:val="000000" w:themeColor="text1"/>
          <w:szCs w:val="20"/>
        </w:rPr>
      </w:pPr>
    </w:p>
    <w:p w14:paraId="71E8E043" w14:textId="534C1271" w:rsidR="00395735" w:rsidRPr="009C0B7E" w:rsidRDefault="00395735" w:rsidP="001A0617">
      <w:pPr>
        <w:autoSpaceDE w:val="0"/>
        <w:autoSpaceDN w:val="0"/>
        <w:adjustRightInd w:val="0"/>
        <w:ind w:right="2119"/>
        <w:rPr>
          <w:iCs/>
          <w:color w:val="000000" w:themeColor="text1"/>
          <w:szCs w:val="20"/>
        </w:rPr>
      </w:pPr>
      <w:r w:rsidRPr="009C0B7E">
        <w:rPr>
          <w:iCs/>
          <w:color w:val="000000" w:themeColor="text1"/>
          <w:szCs w:val="20"/>
        </w:rPr>
        <w:t xml:space="preserve">Kernstück der Intara SX Einbauleuchten sind ihre innovativen, patentierten Reflektoroptiken, entwickelt vom renommierten Bartenbach Lichtlabor. Sie bieten exakte Lichtlenkung, höchste Blendfreiheit sowie maximale Effektivität und Effizienz bei extrem komprimierten Abmessungen. Mit diesen Optiken realisiert BÄRO für die SX Serie Downlights und Richtstrahler sowie als lichttechnisches Highlight </w:t>
      </w:r>
      <w:r>
        <w:rPr>
          <w:iCs/>
          <w:color w:val="000000" w:themeColor="text1"/>
          <w:szCs w:val="20"/>
        </w:rPr>
        <w:t>eine Wandfluter-Variante</w:t>
      </w:r>
      <w:r w:rsidR="006402F8">
        <w:rPr>
          <w:iCs/>
          <w:color w:val="000000" w:themeColor="text1"/>
          <w:szCs w:val="20"/>
        </w:rPr>
        <w:t xml:space="preserve"> – i</w:t>
      </w:r>
      <w:r>
        <w:rPr>
          <w:iCs/>
          <w:color w:val="000000" w:themeColor="text1"/>
          <w:szCs w:val="20"/>
        </w:rPr>
        <w:t>hre Besonderheit: Der</w:t>
      </w:r>
      <w:r w:rsidRPr="009C0B7E">
        <w:rPr>
          <w:iCs/>
          <w:color w:val="000000" w:themeColor="text1"/>
          <w:szCs w:val="20"/>
        </w:rPr>
        <w:t xml:space="preserve"> Lichtansatz </w:t>
      </w:r>
      <w:r>
        <w:rPr>
          <w:iCs/>
          <w:color w:val="000000" w:themeColor="text1"/>
          <w:szCs w:val="20"/>
        </w:rPr>
        <w:t xml:space="preserve">beginnt </w:t>
      </w:r>
      <w:r w:rsidRPr="009C0B7E">
        <w:rPr>
          <w:iCs/>
          <w:color w:val="000000" w:themeColor="text1"/>
          <w:szCs w:val="20"/>
        </w:rPr>
        <w:t xml:space="preserve">auch bei deckenbündigem Einbau direkt unter der Decke und </w:t>
      </w:r>
      <w:r>
        <w:rPr>
          <w:iCs/>
          <w:color w:val="000000" w:themeColor="text1"/>
          <w:szCs w:val="20"/>
        </w:rPr>
        <w:t xml:space="preserve">es wird </w:t>
      </w:r>
      <w:r w:rsidRPr="009C0B7E">
        <w:rPr>
          <w:iCs/>
          <w:color w:val="000000" w:themeColor="text1"/>
          <w:szCs w:val="20"/>
        </w:rPr>
        <w:t>eine hervorragende Gleichmäßigkeit erzielt. Nicht nur in der Retailarchitektur, sondern in hochwertigen Interieurs jeder Art dient solch homogenes Vertikallicht dazu, Räume zu definieren und sie bei ausgezeichnetem Sehkomfort hell und weit wirken zu lassen.</w:t>
      </w:r>
    </w:p>
    <w:p w14:paraId="0DF04ED2" w14:textId="77777777" w:rsidR="00395735" w:rsidRPr="009C0B7E" w:rsidRDefault="00395735" w:rsidP="001A0617">
      <w:pPr>
        <w:autoSpaceDE w:val="0"/>
        <w:autoSpaceDN w:val="0"/>
        <w:adjustRightInd w:val="0"/>
        <w:ind w:right="2119"/>
        <w:rPr>
          <w:iCs/>
          <w:color w:val="000000" w:themeColor="text1"/>
          <w:szCs w:val="20"/>
        </w:rPr>
      </w:pPr>
    </w:p>
    <w:p w14:paraId="570C9818" w14:textId="77777777" w:rsidR="00395735" w:rsidRPr="009C0B7E" w:rsidRDefault="00395735" w:rsidP="001A0617">
      <w:pPr>
        <w:autoSpaceDE w:val="0"/>
        <w:autoSpaceDN w:val="0"/>
        <w:adjustRightInd w:val="0"/>
        <w:ind w:right="2119"/>
        <w:rPr>
          <w:b/>
          <w:bCs/>
          <w:iCs/>
          <w:color w:val="000000" w:themeColor="text1"/>
          <w:szCs w:val="20"/>
        </w:rPr>
      </w:pPr>
      <w:r w:rsidRPr="009C0B7E">
        <w:rPr>
          <w:b/>
          <w:bCs/>
          <w:iCs/>
          <w:color w:val="000000" w:themeColor="text1"/>
          <w:szCs w:val="20"/>
        </w:rPr>
        <w:t>Wallwash-Optik markiert den Anspruch</w:t>
      </w:r>
    </w:p>
    <w:p w14:paraId="1933A757" w14:textId="77777777" w:rsidR="00395735" w:rsidRPr="009C0B7E" w:rsidRDefault="00395735" w:rsidP="001A0617">
      <w:pPr>
        <w:autoSpaceDE w:val="0"/>
        <w:autoSpaceDN w:val="0"/>
        <w:adjustRightInd w:val="0"/>
        <w:ind w:right="2119"/>
        <w:rPr>
          <w:b/>
          <w:bCs/>
          <w:iCs/>
          <w:color w:val="000000" w:themeColor="text1"/>
          <w:szCs w:val="20"/>
        </w:rPr>
      </w:pPr>
    </w:p>
    <w:p w14:paraId="6DA7672E" w14:textId="1B7B9BA2" w:rsidR="00395735" w:rsidRPr="00D93883" w:rsidRDefault="00395735" w:rsidP="001A0617">
      <w:pPr>
        <w:autoSpaceDE w:val="0"/>
        <w:autoSpaceDN w:val="0"/>
        <w:adjustRightInd w:val="0"/>
        <w:ind w:right="2119"/>
        <w:rPr>
          <w:iCs/>
          <w:color w:val="FF0000"/>
          <w:szCs w:val="20"/>
        </w:rPr>
      </w:pPr>
      <w:r w:rsidRPr="009C0B7E">
        <w:rPr>
          <w:iCs/>
          <w:color w:val="000000" w:themeColor="text1"/>
          <w:szCs w:val="20"/>
        </w:rPr>
        <w:t xml:space="preserve">Ein </w:t>
      </w:r>
      <w:r>
        <w:rPr>
          <w:iCs/>
          <w:color w:val="000000" w:themeColor="text1"/>
          <w:szCs w:val="20"/>
        </w:rPr>
        <w:t>weiterer Vorteil</w:t>
      </w:r>
      <w:r w:rsidRPr="009C0B7E">
        <w:rPr>
          <w:iCs/>
          <w:color w:val="000000" w:themeColor="text1"/>
          <w:szCs w:val="20"/>
        </w:rPr>
        <w:t xml:space="preserve"> der Intara SX Wandfluter ist, dass sie mit einem direkten Lichtanteil auch horizontale Raumflächen aufhellen. </w:t>
      </w:r>
      <w:r w:rsidRPr="00D00691">
        <w:rPr>
          <w:iCs/>
          <w:color w:val="000000" w:themeColor="text1"/>
          <w:szCs w:val="20"/>
        </w:rPr>
        <w:t xml:space="preserve">Einbauring und Leuchteneinsatz sind </w:t>
      </w:r>
      <w:r w:rsidR="006402F8">
        <w:rPr>
          <w:iCs/>
          <w:color w:val="000000" w:themeColor="text1"/>
          <w:szCs w:val="20"/>
        </w:rPr>
        <w:t xml:space="preserve">zudem </w:t>
      </w:r>
      <w:r w:rsidRPr="00D00691">
        <w:rPr>
          <w:iCs/>
          <w:color w:val="000000" w:themeColor="text1"/>
          <w:szCs w:val="20"/>
        </w:rPr>
        <w:t>mit einer schmalen Schattenfuge verbunden</w:t>
      </w:r>
      <w:r>
        <w:rPr>
          <w:iCs/>
          <w:color w:val="000000" w:themeColor="text1"/>
          <w:szCs w:val="20"/>
        </w:rPr>
        <w:t>, d</w:t>
      </w:r>
      <w:r w:rsidRPr="009C0B7E">
        <w:rPr>
          <w:iCs/>
          <w:color w:val="000000" w:themeColor="text1"/>
          <w:szCs w:val="20"/>
        </w:rPr>
        <w:t xml:space="preserve">ank </w:t>
      </w:r>
      <w:r>
        <w:rPr>
          <w:iCs/>
          <w:color w:val="000000" w:themeColor="text1"/>
          <w:szCs w:val="20"/>
        </w:rPr>
        <w:t>dieser</w:t>
      </w:r>
      <w:r w:rsidRPr="009C0B7E">
        <w:rPr>
          <w:iCs/>
          <w:color w:val="000000" w:themeColor="text1"/>
          <w:szCs w:val="20"/>
        </w:rPr>
        <w:t xml:space="preserve"> </w:t>
      </w:r>
      <w:r>
        <w:rPr>
          <w:iCs/>
          <w:color w:val="000000" w:themeColor="text1"/>
          <w:szCs w:val="20"/>
        </w:rPr>
        <w:t>durchdachten</w:t>
      </w:r>
      <w:r w:rsidRPr="009C0B7E">
        <w:rPr>
          <w:iCs/>
          <w:color w:val="000000" w:themeColor="text1"/>
          <w:szCs w:val="20"/>
        </w:rPr>
        <w:t xml:space="preserve"> Konstruktion lassen sich </w:t>
      </w:r>
      <w:r w:rsidRPr="00C86C00">
        <w:rPr>
          <w:iCs/>
          <w:color w:val="000000" w:themeColor="text1"/>
          <w:szCs w:val="20"/>
        </w:rPr>
        <w:t>die Wandfluter im eingebauten Zustand justieren. So können Anwender die Gleichmäßigkeit auch in Raumecken oder auf geschwungenen Wänden optimieren.</w:t>
      </w:r>
      <w:r w:rsidRPr="00C86C00">
        <w:rPr>
          <w:b/>
          <w:bCs/>
          <w:iCs/>
          <w:color w:val="000000" w:themeColor="text1"/>
          <w:szCs w:val="20"/>
        </w:rPr>
        <w:t xml:space="preserve"> </w:t>
      </w:r>
      <w:r w:rsidRPr="00C86C00">
        <w:rPr>
          <w:iCs/>
          <w:color w:val="000000" w:themeColor="text1"/>
          <w:szCs w:val="20"/>
        </w:rPr>
        <w:t xml:space="preserve">Die Richtstrahler </w:t>
      </w:r>
      <w:r w:rsidR="00365CCC" w:rsidRPr="00C86C00">
        <w:rPr>
          <w:iCs/>
          <w:color w:val="000000" w:themeColor="text1"/>
          <w:szCs w:val="20"/>
        </w:rPr>
        <w:t xml:space="preserve">mit Ausstrahlungswinkeln von </w:t>
      </w:r>
      <w:r w:rsidR="00D93883" w:rsidRPr="00C86C00">
        <w:rPr>
          <w:iCs/>
          <w:color w:val="000000" w:themeColor="text1"/>
          <w:szCs w:val="20"/>
        </w:rPr>
        <w:t>40°</w:t>
      </w:r>
      <w:r w:rsidR="00365CCC" w:rsidRPr="00C86C00">
        <w:rPr>
          <w:iCs/>
          <w:color w:val="000000" w:themeColor="text1"/>
          <w:szCs w:val="20"/>
        </w:rPr>
        <w:t xml:space="preserve"> (Flood) oder 60° (Wide-Flood) lassen</w:t>
      </w:r>
      <w:r w:rsidRPr="00C86C00">
        <w:rPr>
          <w:iCs/>
          <w:color w:val="000000" w:themeColor="text1"/>
          <w:szCs w:val="20"/>
        </w:rPr>
        <w:t xml:space="preserve"> sich leichtgängig und präzise mit einem Schwenkbereich von 20° ausrichten sowie um </w:t>
      </w:r>
      <w:r w:rsidR="00C86C00" w:rsidRPr="00C86C00">
        <w:rPr>
          <w:iCs/>
          <w:color w:val="000000" w:themeColor="text1"/>
          <w:szCs w:val="20"/>
        </w:rPr>
        <w:t>220</w:t>
      </w:r>
      <w:r w:rsidRPr="00C86C00">
        <w:rPr>
          <w:iCs/>
          <w:color w:val="000000" w:themeColor="text1"/>
          <w:szCs w:val="20"/>
        </w:rPr>
        <w:t>° drehen.</w:t>
      </w:r>
    </w:p>
    <w:p w14:paraId="4A2E40DA" w14:textId="77777777" w:rsidR="00395735" w:rsidRPr="009C0B7E" w:rsidRDefault="00395735" w:rsidP="001A0617">
      <w:pPr>
        <w:autoSpaceDE w:val="0"/>
        <w:autoSpaceDN w:val="0"/>
        <w:adjustRightInd w:val="0"/>
        <w:ind w:right="2119"/>
        <w:rPr>
          <w:iCs/>
          <w:color w:val="000000" w:themeColor="text1"/>
          <w:szCs w:val="20"/>
        </w:rPr>
      </w:pPr>
    </w:p>
    <w:p w14:paraId="6B7ACFD2" w14:textId="77777777" w:rsidR="00395735" w:rsidRPr="009C0B7E" w:rsidRDefault="00395735" w:rsidP="001A0617">
      <w:pPr>
        <w:autoSpaceDE w:val="0"/>
        <w:autoSpaceDN w:val="0"/>
        <w:adjustRightInd w:val="0"/>
        <w:ind w:right="2119"/>
        <w:rPr>
          <w:b/>
          <w:bCs/>
          <w:iCs/>
          <w:color w:val="000000" w:themeColor="text1"/>
          <w:szCs w:val="20"/>
        </w:rPr>
      </w:pPr>
      <w:r w:rsidRPr="009C0B7E">
        <w:rPr>
          <w:b/>
          <w:bCs/>
          <w:iCs/>
          <w:color w:val="000000" w:themeColor="text1"/>
          <w:szCs w:val="20"/>
        </w:rPr>
        <w:t>Mit sonnenlichtähnlichen Vollspektrum-LEDs</w:t>
      </w:r>
    </w:p>
    <w:p w14:paraId="6183A951" w14:textId="77777777" w:rsidR="00395735" w:rsidRPr="009C0B7E" w:rsidRDefault="00395735" w:rsidP="001A0617">
      <w:pPr>
        <w:autoSpaceDE w:val="0"/>
        <w:autoSpaceDN w:val="0"/>
        <w:adjustRightInd w:val="0"/>
        <w:ind w:right="2119"/>
        <w:rPr>
          <w:iCs/>
          <w:color w:val="000000" w:themeColor="text1"/>
          <w:szCs w:val="20"/>
        </w:rPr>
      </w:pPr>
    </w:p>
    <w:p w14:paraId="318253DE" w14:textId="1E929B2A" w:rsidR="00395735" w:rsidRDefault="00395735" w:rsidP="001A0617">
      <w:pPr>
        <w:autoSpaceDE w:val="0"/>
        <w:autoSpaceDN w:val="0"/>
        <w:adjustRightInd w:val="0"/>
        <w:ind w:right="2119"/>
        <w:rPr>
          <w:iCs/>
          <w:color w:val="000000" w:themeColor="text1"/>
          <w:szCs w:val="20"/>
        </w:rPr>
      </w:pPr>
      <w:r w:rsidRPr="009C0B7E">
        <w:rPr>
          <w:iCs/>
          <w:color w:val="000000" w:themeColor="text1"/>
          <w:szCs w:val="20"/>
        </w:rPr>
        <w:t>Beim Angebot der LED-Lichtfarben für Intara SX setzt BÄRO auf aktuelle Entwicklungen, die sich an den gestiegenen Anforderungen und dem Bewusstsein der Nutzer um hochwertige Lichtqualitäten orientieren. Daher ergänzt BÄRO sein Portfolio um UV-freie Vollspektrum-LEDs mit einer Farbtemperatur von 3000</w:t>
      </w:r>
      <w:r w:rsidR="005B2274">
        <w:rPr>
          <w:iCs/>
          <w:color w:val="000000" w:themeColor="text1"/>
          <w:szCs w:val="20"/>
        </w:rPr>
        <w:t xml:space="preserve"> </w:t>
      </w:r>
      <w:r w:rsidRPr="009C0B7E">
        <w:rPr>
          <w:iCs/>
          <w:color w:val="000000" w:themeColor="text1"/>
          <w:szCs w:val="20"/>
        </w:rPr>
        <w:t xml:space="preserve">K. Sie erreichen ein neues Premiumlevel bei Farbklarheit und Farbtreue: Ihr Licht lässt nicht nur Oberflächen, Materialien und Raumumgebungen absolut natürlich erscheinen, sondern fördert durch seine sonnenlichtähnliche Zusammensetzung auch das Wohlbefinden der Menschen in entsprechend beleuchteten Räumen. Das Angebot runden vier </w:t>
      </w:r>
      <w:r w:rsidR="005B2274">
        <w:rPr>
          <w:iCs/>
          <w:color w:val="000000" w:themeColor="text1"/>
          <w:szCs w:val="20"/>
        </w:rPr>
        <w:t xml:space="preserve">weitere </w:t>
      </w:r>
      <w:r w:rsidRPr="009C0B7E">
        <w:rPr>
          <w:iCs/>
          <w:color w:val="000000" w:themeColor="text1"/>
          <w:szCs w:val="20"/>
        </w:rPr>
        <w:t>brillante Lichtfarben ab: 2700</w:t>
      </w:r>
      <w:r w:rsidR="009038B5">
        <w:rPr>
          <w:iCs/>
          <w:color w:val="000000" w:themeColor="text1"/>
          <w:szCs w:val="20"/>
        </w:rPr>
        <w:t xml:space="preserve"> </w:t>
      </w:r>
      <w:r w:rsidRPr="009C0B7E">
        <w:rPr>
          <w:iCs/>
          <w:color w:val="000000" w:themeColor="text1"/>
          <w:szCs w:val="20"/>
        </w:rPr>
        <w:t>K, 3000</w:t>
      </w:r>
      <w:r w:rsidR="009038B5">
        <w:rPr>
          <w:iCs/>
          <w:color w:val="000000" w:themeColor="text1"/>
          <w:szCs w:val="20"/>
        </w:rPr>
        <w:t xml:space="preserve"> </w:t>
      </w:r>
      <w:r w:rsidRPr="009C0B7E">
        <w:rPr>
          <w:iCs/>
          <w:color w:val="000000" w:themeColor="text1"/>
          <w:szCs w:val="20"/>
        </w:rPr>
        <w:t xml:space="preserve">K, 3500 K sowie 4000 K, immer mit sehr guter Farbwiedergabe </w:t>
      </w:r>
    </w:p>
    <w:p w14:paraId="13037659" w14:textId="6FD830F4" w:rsidR="00395735" w:rsidRPr="009C0B7E" w:rsidRDefault="00395735" w:rsidP="001A0617">
      <w:pPr>
        <w:autoSpaceDE w:val="0"/>
        <w:autoSpaceDN w:val="0"/>
        <w:adjustRightInd w:val="0"/>
        <w:ind w:right="2119"/>
        <w:rPr>
          <w:iCs/>
          <w:color w:val="000000" w:themeColor="text1"/>
          <w:szCs w:val="20"/>
        </w:rPr>
      </w:pPr>
      <w:r w:rsidRPr="009C0B7E">
        <w:rPr>
          <w:iCs/>
          <w:color w:val="000000" w:themeColor="text1"/>
          <w:szCs w:val="20"/>
        </w:rPr>
        <w:t>(CRI &gt;90).</w:t>
      </w:r>
    </w:p>
    <w:p w14:paraId="06DFF9B8" w14:textId="77777777" w:rsidR="00395735" w:rsidRPr="009C0B7E" w:rsidRDefault="00395735" w:rsidP="001A0617">
      <w:pPr>
        <w:autoSpaceDE w:val="0"/>
        <w:autoSpaceDN w:val="0"/>
        <w:adjustRightInd w:val="0"/>
        <w:ind w:right="2119"/>
        <w:rPr>
          <w:iCs/>
          <w:color w:val="000000" w:themeColor="text1"/>
          <w:szCs w:val="20"/>
        </w:rPr>
      </w:pPr>
    </w:p>
    <w:p w14:paraId="597BC2F6" w14:textId="77777777" w:rsidR="00395735" w:rsidRPr="009C0B7E" w:rsidRDefault="00395735" w:rsidP="001A0617">
      <w:pPr>
        <w:autoSpaceDE w:val="0"/>
        <w:autoSpaceDN w:val="0"/>
        <w:adjustRightInd w:val="0"/>
        <w:ind w:right="2119"/>
        <w:rPr>
          <w:b/>
          <w:bCs/>
          <w:iCs/>
          <w:color w:val="000000" w:themeColor="text1"/>
          <w:szCs w:val="20"/>
        </w:rPr>
      </w:pPr>
      <w:r w:rsidRPr="009C0B7E">
        <w:rPr>
          <w:b/>
          <w:bCs/>
          <w:iCs/>
          <w:color w:val="000000" w:themeColor="text1"/>
          <w:szCs w:val="20"/>
        </w:rPr>
        <w:t>Auf Wunsch: Digital und drahtlos</w:t>
      </w:r>
    </w:p>
    <w:p w14:paraId="7BF33D44" w14:textId="77777777" w:rsidR="00395735" w:rsidRPr="009C0B7E" w:rsidRDefault="00395735" w:rsidP="001A0617">
      <w:pPr>
        <w:autoSpaceDE w:val="0"/>
        <w:autoSpaceDN w:val="0"/>
        <w:adjustRightInd w:val="0"/>
        <w:ind w:right="2119"/>
        <w:rPr>
          <w:iCs/>
          <w:color w:val="000000" w:themeColor="text1"/>
          <w:szCs w:val="20"/>
        </w:rPr>
      </w:pPr>
    </w:p>
    <w:p w14:paraId="3D825B1B" w14:textId="4CEBECA8" w:rsidR="00395735" w:rsidRPr="009C0B7E" w:rsidRDefault="00395735" w:rsidP="001A0617">
      <w:pPr>
        <w:autoSpaceDE w:val="0"/>
        <w:autoSpaceDN w:val="0"/>
        <w:adjustRightInd w:val="0"/>
        <w:ind w:right="2119"/>
        <w:rPr>
          <w:iCs/>
          <w:color w:val="000000" w:themeColor="text1"/>
          <w:szCs w:val="20"/>
        </w:rPr>
      </w:pPr>
      <w:r w:rsidRPr="009C0B7E">
        <w:rPr>
          <w:iCs/>
          <w:color w:val="000000" w:themeColor="text1"/>
          <w:szCs w:val="20"/>
        </w:rPr>
        <w:t xml:space="preserve">Auch die elektronischen Betriebsgeräte der SX Serie </w:t>
      </w:r>
      <w:r w:rsidR="003F5614" w:rsidRPr="009C0B7E">
        <w:rPr>
          <w:iCs/>
          <w:color w:val="000000" w:themeColor="text1"/>
          <w:szCs w:val="20"/>
        </w:rPr>
        <w:t>entsprechenden</w:t>
      </w:r>
      <w:bookmarkStart w:id="0" w:name="_GoBack"/>
      <w:bookmarkEnd w:id="0"/>
      <w:r w:rsidRPr="009C0B7E">
        <w:rPr>
          <w:iCs/>
          <w:color w:val="000000" w:themeColor="text1"/>
          <w:szCs w:val="20"/>
        </w:rPr>
        <w:t xml:space="preserve"> Anforderungen zukunftsorientierter Anwendungen:</w:t>
      </w:r>
      <w:r w:rsidRPr="009C0B7E">
        <w:rPr>
          <w:b/>
          <w:bCs/>
          <w:iCs/>
          <w:color w:val="000000" w:themeColor="text1"/>
          <w:szCs w:val="20"/>
        </w:rPr>
        <w:t xml:space="preserve"> </w:t>
      </w:r>
      <w:r w:rsidRPr="009C0B7E">
        <w:rPr>
          <w:iCs/>
          <w:color w:val="000000" w:themeColor="text1"/>
          <w:szCs w:val="20"/>
        </w:rPr>
        <w:t>Als Steuerungsoption steht neben der DALI</w:t>
      </w:r>
      <w:r w:rsidR="005B2274">
        <w:rPr>
          <w:iCs/>
          <w:color w:val="000000" w:themeColor="text1"/>
          <w:szCs w:val="20"/>
        </w:rPr>
        <w:t>-</w:t>
      </w:r>
      <w:r w:rsidRPr="009C0B7E">
        <w:rPr>
          <w:iCs/>
          <w:color w:val="000000" w:themeColor="text1"/>
          <w:szCs w:val="20"/>
        </w:rPr>
        <w:t>2 Schnittstelle auch die digitale Steuerung via Casambi Bluetooth Low Energy (BLE) zur Verfügung. Damit können Intara SX Einbauleuchten einzeln oder in Gruppen drahtlos gesteuert und in Bluetooth Mesh-Netzwerke integriert werden – für grenzenlos komfortable und kreative Lichtszenarien. Die Gesamtheit ihrer innovativen Merkmale macht Intara SX zum idealen deckenintegrierten Tool für die Shopbeleuchtung, aber auch für Lichtlösungen in Gastronomie, Hotellerie und klassischen Architekturprojekten.</w:t>
      </w:r>
    </w:p>
    <w:p w14:paraId="5E0EEA26" w14:textId="77777777" w:rsidR="00395735" w:rsidRDefault="00395735" w:rsidP="001A0617">
      <w:pPr>
        <w:autoSpaceDE w:val="0"/>
        <w:autoSpaceDN w:val="0"/>
        <w:adjustRightInd w:val="0"/>
        <w:ind w:right="2119"/>
        <w:rPr>
          <w:iCs/>
          <w:szCs w:val="20"/>
        </w:rPr>
      </w:pPr>
    </w:p>
    <w:p w14:paraId="7D39AA43" w14:textId="77777777" w:rsidR="00395735" w:rsidRDefault="00395735" w:rsidP="001A0617">
      <w:pPr>
        <w:autoSpaceDE w:val="0"/>
        <w:autoSpaceDN w:val="0"/>
        <w:adjustRightInd w:val="0"/>
        <w:ind w:right="2119"/>
        <w:rPr>
          <w:iCs/>
          <w:szCs w:val="20"/>
        </w:rPr>
      </w:pPr>
    </w:p>
    <w:p w14:paraId="2845D336" w14:textId="77777777" w:rsidR="00395735" w:rsidRPr="00CE2C8B" w:rsidRDefault="00395735" w:rsidP="001A0617">
      <w:pPr>
        <w:autoSpaceDE w:val="0"/>
        <w:autoSpaceDN w:val="0"/>
        <w:adjustRightInd w:val="0"/>
        <w:ind w:right="2119"/>
        <w:rPr>
          <w:iCs/>
          <w:szCs w:val="20"/>
        </w:rPr>
      </w:pPr>
      <w:r w:rsidRPr="00CE2C8B">
        <w:rPr>
          <w:iCs/>
          <w:szCs w:val="20"/>
        </w:rPr>
        <w:t>Fotos: BÄRO / Abdr</w:t>
      </w:r>
      <w:r>
        <w:rPr>
          <w:iCs/>
          <w:szCs w:val="20"/>
        </w:rPr>
        <w:t>uck honorarfrei / Beleg erbeten</w:t>
      </w:r>
    </w:p>
    <w:p w14:paraId="19C496A9" w14:textId="77777777" w:rsidR="00395735" w:rsidRDefault="00395735" w:rsidP="001A0617">
      <w:pPr>
        <w:autoSpaceDE w:val="0"/>
        <w:autoSpaceDN w:val="0"/>
        <w:adjustRightInd w:val="0"/>
        <w:ind w:right="2119"/>
        <w:rPr>
          <w:b/>
          <w:iCs/>
          <w:szCs w:val="20"/>
        </w:rPr>
      </w:pPr>
    </w:p>
    <w:p w14:paraId="60C15588" w14:textId="77777777" w:rsidR="006E049B" w:rsidRPr="006E049B" w:rsidRDefault="006E049B" w:rsidP="001A0617">
      <w:pPr>
        <w:autoSpaceDE w:val="0"/>
        <w:autoSpaceDN w:val="0"/>
        <w:adjustRightInd w:val="0"/>
        <w:ind w:right="2119"/>
        <w:rPr>
          <w:iCs/>
          <w:szCs w:val="20"/>
        </w:rPr>
      </w:pPr>
    </w:p>
    <w:p w14:paraId="302423DF" w14:textId="77777777" w:rsidR="00C64B7A" w:rsidRDefault="00C64B7A" w:rsidP="001A0617">
      <w:pPr>
        <w:autoSpaceDE w:val="0"/>
        <w:autoSpaceDN w:val="0"/>
        <w:adjustRightInd w:val="0"/>
        <w:ind w:right="2119"/>
        <w:rPr>
          <w:iCs/>
          <w:szCs w:val="20"/>
        </w:rPr>
      </w:pPr>
    </w:p>
    <w:p w14:paraId="34B1BD2B" w14:textId="77777777" w:rsidR="006F30C3" w:rsidRPr="006F30C3" w:rsidRDefault="006F30C3" w:rsidP="001A0617">
      <w:pPr>
        <w:autoSpaceDE w:val="0"/>
        <w:autoSpaceDN w:val="0"/>
        <w:adjustRightInd w:val="0"/>
        <w:ind w:right="2119"/>
        <w:rPr>
          <w:b/>
          <w:iCs/>
          <w:szCs w:val="20"/>
        </w:rPr>
      </w:pPr>
      <w:r w:rsidRPr="006F30C3">
        <w:rPr>
          <w:b/>
          <w:iCs/>
          <w:szCs w:val="20"/>
        </w:rPr>
        <w:t>Über BÄRO</w:t>
      </w:r>
    </w:p>
    <w:p w14:paraId="21B2DE49" w14:textId="77777777" w:rsidR="006F30C3" w:rsidRPr="006F30C3" w:rsidRDefault="006F30C3" w:rsidP="001A0617">
      <w:pPr>
        <w:autoSpaceDE w:val="0"/>
        <w:autoSpaceDN w:val="0"/>
        <w:adjustRightInd w:val="0"/>
        <w:ind w:right="2119"/>
        <w:rPr>
          <w:iCs/>
          <w:szCs w:val="20"/>
        </w:rPr>
      </w:pPr>
    </w:p>
    <w:p w14:paraId="66064AD1" w14:textId="164D6202" w:rsidR="006F30C3" w:rsidRPr="006F30C3" w:rsidRDefault="006F30C3" w:rsidP="001A0617">
      <w:pPr>
        <w:autoSpaceDE w:val="0"/>
        <w:autoSpaceDN w:val="0"/>
        <w:adjustRightInd w:val="0"/>
        <w:ind w:right="2119"/>
        <w:rPr>
          <w:iCs/>
          <w:szCs w:val="20"/>
        </w:rPr>
      </w:pPr>
      <w:r w:rsidRPr="006F30C3">
        <w:rPr>
          <w:iCs/>
          <w:szCs w:val="20"/>
        </w:rPr>
        <w:t>BÄRO ist führender und weltweit aktiver Spezialist in den Bereichen Retail Lighting und Clean Air Technologies. Das mittelständische Familienunternehmen mit Sitz in Leichlingen wird von dem Ehepaar Dr. Sandra von Möller und J. Manuel von Möller geführt. Unter dem Claim „Fresh Light for Fresh Products“ bietet BÄRO professionelle Lichtlösungen für alle Formate in der Welt des Handels. Seit 1996 ist BÄRO zudem im Bereich Clean Air Technologies am Markt und bietet integrierte Lösungen für Gastronomie, Großküchen und die Lebensmittelindustrie. Der schonende Umgang mit Energie und soziale Verantwortung sind BÄRO dabei wichtige</w:t>
      </w:r>
      <w:r w:rsidR="005B2274">
        <w:rPr>
          <w:iCs/>
          <w:szCs w:val="20"/>
        </w:rPr>
        <w:t xml:space="preserve"> </w:t>
      </w:r>
      <w:r w:rsidRPr="006F30C3">
        <w:rPr>
          <w:iCs/>
          <w:szCs w:val="20"/>
        </w:rPr>
        <w:t>Anliegen. Als Unterzeichner der „Charta der Vielfalt“ setzt sich das Unternehmen bewusst für das Thema Diversity ein und pflegt eine Kultur der Wertschätzung und Vielfalt. Zudem unterstützt BÄRO den Verein KIDsmiling, der sich seit 2003 für sozial benachteiligte Kinder einsetzt und von Frau Dr. von Möller in Privatinitiative gegründet wurde.</w:t>
      </w:r>
    </w:p>
    <w:p w14:paraId="34F4BC14" w14:textId="77777777" w:rsidR="001A0617" w:rsidRDefault="001A0617" w:rsidP="001A0617">
      <w:pPr>
        <w:autoSpaceDE w:val="0"/>
        <w:autoSpaceDN w:val="0"/>
        <w:adjustRightInd w:val="0"/>
        <w:ind w:right="2119"/>
        <w:rPr>
          <w:iCs/>
          <w:szCs w:val="20"/>
        </w:rPr>
      </w:pPr>
    </w:p>
    <w:p w14:paraId="2912ED28" w14:textId="571E000C" w:rsidR="006F30C3" w:rsidRPr="000D5D20" w:rsidRDefault="00C86C00" w:rsidP="001A0617">
      <w:pPr>
        <w:autoSpaceDE w:val="0"/>
        <w:autoSpaceDN w:val="0"/>
        <w:adjustRightInd w:val="0"/>
        <w:ind w:right="2119"/>
        <w:rPr>
          <w:bCs/>
          <w:szCs w:val="20"/>
        </w:rPr>
      </w:pPr>
      <w:r>
        <w:rPr>
          <w:bCs/>
          <w:szCs w:val="20"/>
        </w:rPr>
        <w:lastRenderedPageBreak/>
        <w:t>August</w:t>
      </w:r>
      <w:r w:rsidR="00FF5B73">
        <w:rPr>
          <w:bCs/>
          <w:szCs w:val="20"/>
        </w:rPr>
        <w:t xml:space="preserve"> </w:t>
      </w:r>
      <w:r w:rsidR="00395735">
        <w:rPr>
          <w:bCs/>
          <w:szCs w:val="20"/>
        </w:rPr>
        <w:t xml:space="preserve">2020 </w:t>
      </w:r>
      <w:r w:rsidR="006F30C3" w:rsidRPr="000D5D20">
        <w:rPr>
          <w:bCs/>
          <w:szCs w:val="20"/>
        </w:rPr>
        <w:t>/ Weitere Informationen:</w:t>
      </w:r>
    </w:p>
    <w:p w14:paraId="5620DFB0" w14:textId="77777777" w:rsidR="006F30C3" w:rsidRPr="000D5D20" w:rsidRDefault="006F30C3" w:rsidP="001A0617">
      <w:pPr>
        <w:autoSpaceDE w:val="0"/>
        <w:autoSpaceDN w:val="0"/>
        <w:adjustRightInd w:val="0"/>
        <w:ind w:right="2119"/>
        <w:rPr>
          <w:bCs/>
          <w:szCs w:val="20"/>
        </w:rPr>
      </w:pPr>
    </w:p>
    <w:p w14:paraId="463239B4" w14:textId="77777777" w:rsidR="006F30C3" w:rsidRPr="001A0617" w:rsidRDefault="006F30C3" w:rsidP="001A0617">
      <w:pPr>
        <w:autoSpaceDE w:val="0"/>
        <w:autoSpaceDN w:val="0"/>
        <w:adjustRightInd w:val="0"/>
        <w:ind w:right="2119"/>
        <w:rPr>
          <w:bCs/>
          <w:szCs w:val="20"/>
        </w:rPr>
      </w:pPr>
      <w:r w:rsidRPr="00D93883">
        <w:rPr>
          <w:bCs/>
          <w:szCs w:val="20"/>
        </w:rPr>
        <w:t xml:space="preserve">BÄRO GmbH &amp; Co. </w:t>
      </w:r>
      <w:r w:rsidRPr="001A0617">
        <w:rPr>
          <w:bCs/>
          <w:szCs w:val="20"/>
        </w:rPr>
        <w:t>KG</w:t>
      </w:r>
      <w:r w:rsidRPr="001A0617">
        <w:rPr>
          <w:bCs/>
          <w:szCs w:val="20"/>
        </w:rPr>
        <w:tab/>
      </w:r>
      <w:r w:rsidRPr="001A0617">
        <w:rPr>
          <w:bCs/>
          <w:szCs w:val="20"/>
        </w:rPr>
        <w:tab/>
      </w:r>
      <w:r w:rsidRPr="001A0617">
        <w:rPr>
          <w:bCs/>
          <w:szCs w:val="20"/>
        </w:rPr>
        <w:tab/>
        <w:t>AR-PR</w:t>
      </w:r>
    </w:p>
    <w:p w14:paraId="0FDC9545" w14:textId="77777777" w:rsidR="006F30C3" w:rsidRPr="001A0617" w:rsidRDefault="006F30C3" w:rsidP="001A0617">
      <w:pPr>
        <w:autoSpaceDE w:val="0"/>
        <w:autoSpaceDN w:val="0"/>
        <w:adjustRightInd w:val="0"/>
        <w:ind w:right="2119"/>
        <w:rPr>
          <w:bCs/>
          <w:szCs w:val="20"/>
        </w:rPr>
      </w:pPr>
      <w:r w:rsidRPr="001A0617">
        <w:rPr>
          <w:bCs/>
          <w:szCs w:val="20"/>
        </w:rPr>
        <w:t>Christof Volmer</w:t>
      </w:r>
      <w:r w:rsidRPr="001A0617">
        <w:rPr>
          <w:bCs/>
          <w:szCs w:val="20"/>
        </w:rPr>
        <w:tab/>
      </w:r>
      <w:r w:rsidRPr="001A0617">
        <w:rPr>
          <w:bCs/>
          <w:szCs w:val="20"/>
        </w:rPr>
        <w:tab/>
      </w:r>
      <w:r w:rsidRPr="001A0617">
        <w:rPr>
          <w:bCs/>
          <w:szCs w:val="20"/>
        </w:rPr>
        <w:tab/>
      </w:r>
      <w:r w:rsidRPr="001A0617">
        <w:rPr>
          <w:bCs/>
          <w:szCs w:val="20"/>
        </w:rPr>
        <w:tab/>
        <w:t>Andrea Rayhrer</w:t>
      </w:r>
    </w:p>
    <w:p w14:paraId="1C573A9B" w14:textId="77777777" w:rsidR="006F30C3" w:rsidRPr="000D5D20" w:rsidRDefault="006F30C3" w:rsidP="001A0617">
      <w:pPr>
        <w:autoSpaceDE w:val="0"/>
        <w:autoSpaceDN w:val="0"/>
        <w:adjustRightInd w:val="0"/>
        <w:ind w:right="2119"/>
        <w:rPr>
          <w:bCs/>
          <w:szCs w:val="20"/>
        </w:rPr>
      </w:pPr>
      <w:r w:rsidRPr="000D5D20">
        <w:rPr>
          <w:bCs/>
          <w:szCs w:val="20"/>
        </w:rPr>
        <w:t>Geschäftsleitung Marketing</w:t>
      </w:r>
      <w:r w:rsidRPr="000D5D20">
        <w:rPr>
          <w:bCs/>
          <w:szCs w:val="20"/>
        </w:rPr>
        <w:tab/>
      </w:r>
      <w:r>
        <w:rPr>
          <w:bCs/>
          <w:szCs w:val="20"/>
        </w:rPr>
        <w:tab/>
      </w:r>
      <w:r>
        <w:rPr>
          <w:bCs/>
          <w:szCs w:val="20"/>
        </w:rPr>
        <w:tab/>
      </w:r>
      <w:r w:rsidRPr="000D5D20">
        <w:rPr>
          <w:bCs/>
          <w:szCs w:val="20"/>
        </w:rPr>
        <w:t>Kommunikation &amp; Public Relations</w:t>
      </w:r>
    </w:p>
    <w:p w14:paraId="59700B2C" w14:textId="77777777" w:rsidR="006F30C3" w:rsidRPr="000D5D20" w:rsidRDefault="006F30C3" w:rsidP="001A0617">
      <w:pPr>
        <w:autoSpaceDE w:val="0"/>
        <w:autoSpaceDN w:val="0"/>
        <w:adjustRightInd w:val="0"/>
        <w:ind w:right="2119"/>
        <w:rPr>
          <w:bCs/>
          <w:szCs w:val="20"/>
        </w:rPr>
      </w:pPr>
      <w:r w:rsidRPr="000D5D20">
        <w:rPr>
          <w:bCs/>
          <w:szCs w:val="20"/>
        </w:rPr>
        <w:t>Wolfstall 54-56</w:t>
      </w:r>
      <w:r w:rsidRPr="000D5D20">
        <w:rPr>
          <w:bCs/>
          <w:szCs w:val="20"/>
        </w:rPr>
        <w:tab/>
      </w:r>
      <w:r>
        <w:rPr>
          <w:bCs/>
          <w:szCs w:val="20"/>
        </w:rPr>
        <w:tab/>
      </w:r>
      <w:r>
        <w:rPr>
          <w:bCs/>
          <w:szCs w:val="20"/>
        </w:rPr>
        <w:tab/>
      </w:r>
      <w:r>
        <w:rPr>
          <w:bCs/>
          <w:szCs w:val="20"/>
        </w:rPr>
        <w:tab/>
      </w:r>
      <w:r w:rsidRPr="000D5D20">
        <w:rPr>
          <w:bCs/>
          <w:szCs w:val="20"/>
        </w:rPr>
        <w:t>Alexanderstraße 126</w:t>
      </w:r>
    </w:p>
    <w:p w14:paraId="3A698009" w14:textId="77777777" w:rsidR="006F30C3" w:rsidRPr="000D5D20" w:rsidRDefault="006F30C3" w:rsidP="001A0617">
      <w:pPr>
        <w:autoSpaceDE w:val="0"/>
        <w:autoSpaceDN w:val="0"/>
        <w:adjustRightInd w:val="0"/>
        <w:ind w:right="2119"/>
        <w:rPr>
          <w:bCs/>
          <w:szCs w:val="20"/>
        </w:rPr>
      </w:pPr>
      <w:r w:rsidRPr="000D5D20">
        <w:rPr>
          <w:bCs/>
          <w:szCs w:val="20"/>
        </w:rPr>
        <w:t>42799 Leichlingen</w:t>
      </w:r>
      <w:r w:rsidRPr="000D5D20">
        <w:rPr>
          <w:bCs/>
          <w:szCs w:val="20"/>
        </w:rPr>
        <w:tab/>
      </w:r>
      <w:r>
        <w:rPr>
          <w:bCs/>
          <w:szCs w:val="20"/>
        </w:rPr>
        <w:tab/>
      </w:r>
      <w:r>
        <w:rPr>
          <w:bCs/>
          <w:szCs w:val="20"/>
        </w:rPr>
        <w:tab/>
      </w:r>
      <w:r>
        <w:rPr>
          <w:bCs/>
          <w:szCs w:val="20"/>
        </w:rPr>
        <w:tab/>
      </w:r>
      <w:r w:rsidRPr="000D5D20">
        <w:rPr>
          <w:bCs/>
          <w:szCs w:val="20"/>
        </w:rPr>
        <w:t>70180 Stuttgart</w:t>
      </w:r>
    </w:p>
    <w:p w14:paraId="7C61A611" w14:textId="77777777" w:rsidR="006F30C3" w:rsidRPr="000D5D20" w:rsidRDefault="006F30C3" w:rsidP="001A0617">
      <w:pPr>
        <w:autoSpaceDE w:val="0"/>
        <w:autoSpaceDN w:val="0"/>
        <w:adjustRightInd w:val="0"/>
        <w:ind w:right="2119"/>
        <w:rPr>
          <w:bCs/>
          <w:szCs w:val="20"/>
        </w:rPr>
      </w:pPr>
      <w:r w:rsidRPr="000D5D20">
        <w:rPr>
          <w:bCs/>
          <w:szCs w:val="20"/>
        </w:rPr>
        <w:t>Tel +49 2174 799 0</w:t>
      </w:r>
      <w:r w:rsidRPr="000D5D20">
        <w:rPr>
          <w:bCs/>
          <w:szCs w:val="20"/>
        </w:rPr>
        <w:tab/>
      </w:r>
      <w:r>
        <w:rPr>
          <w:bCs/>
          <w:szCs w:val="20"/>
        </w:rPr>
        <w:tab/>
      </w:r>
      <w:r>
        <w:rPr>
          <w:bCs/>
          <w:szCs w:val="20"/>
        </w:rPr>
        <w:tab/>
      </w:r>
      <w:r>
        <w:rPr>
          <w:bCs/>
          <w:szCs w:val="20"/>
        </w:rPr>
        <w:tab/>
      </w:r>
      <w:r w:rsidRPr="000D5D20">
        <w:rPr>
          <w:bCs/>
          <w:szCs w:val="20"/>
        </w:rPr>
        <w:t>Tel +49 711 6200 7838</w:t>
      </w:r>
    </w:p>
    <w:p w14:paraId="492CE159" w14:textId="77777777" w:rsidR="006F30C3" w:rsidRPr="001A0617" w:rsidRDefault="006F30C3" w:rsidP="001A0617">
      <w:pPr>
        <w:autoSpaceDE w:val="0"/>
        <w:autoSpaceDN w:val="0"/>
        <w:adjustRightInd w:val="0"/>
        <w:ind w:right="2119"/>
        <w:rPr>
          <w:bCs/>
          <w:szCs w:val="20"/>
          <w:lang w:val="en-US"/>
        </w:rPr>
      </w:pPr>
      <w:r w:rsidRPr="001A0617">
        <w:rPr>
          <w:bCs/>
          <w:szCs w:val="20"/>
          <w:lang w:val="en-US"/>
        </w:rPr>
        <w:t>Fax +49 2174 799 799</w:t>
      </w:r>
      <w:r w:rsidRPr="001A0617">
        <w:rPr>
          <w:bCs/>
          <w:szCs w:val="20"/>
          <w:lang w:val="en-US"/>
        </w:rPr>
        <w:tab/>
      </w:r>
      <w:r w:rsidRPr="001A0617">
        <w:rPr>
          <w:bCs/>
          <w:szCs w:val="20"/>
          <w:lang w:val="en-US"/>
        </w:rPr>
        <w:tab/>
      </w:r>
      <w:r w:rsidRPr="001A0617">
        <w:rPr>
          <w:bCs/>
          <w:szCs w:val="20"/>
          <w:lang w:val="en-US"/>
        </w:rPr>
        <w:tab/>
        <w:t>Fax +49 711 6200 7839</w:t>
      </w:r>
    </w:p>
    <w:p w14:paraId="59CDE0E2" w14:textId="77777777" w:rsidR="006F30C3" w:rsidRPr="001A0617" w:rsidRDefault="006F30C3" w:rsidP="001A0617">
      <w:pPr>
        <w:autoSpaceDE w:val="0"/>
        <w:autoSpaceDN w:val="0"/>
        <w:adjustRightInd w:val="0"/>
        <w:ind w:right="2119"/>
        <w:rPr>
          <w:bCs/>
          <w:szCs w:val="20"/>
          <w:lang w:val="en-US"/>
        </w:rPr>
      </w:pPr>
      <w:r w:rsidRPr="001A0617">
        <w:rPr>
          <w:bCs/>
          <w:szCs w:val="20"/>
          <w:lang w:val="en-US"/>
        </w:rPr>
        <w:t>christof.volmer@baero.com</w:t>
      </w:r>
      <w:r w:rsidRPr="001A0617">
        <w:rPr>
          <w:bCs/>
          <w:szCs w:val="20"/>
          <w:lang w:val="en-US"/>
        </w:rPr>
        <w:tab/>
      </w:r>
      <w:r w:rsidRPr="001A0617">
        <w:rPr>
          <w:bCs/>
          <w:szCs w:val="20"/>
          <w:lang w:val="en-US"/>
        </w:rPr>
        <w:tab/>
      </w:r>
      <w:r w:rsidRPr="001A0617">
        <w:rPr>
          <w:bCs/>
          <w:szCs w:val="20"/>
          <w:lang w:val="en-US"/>
        </w:rPr>
        <w:tab/>
        <w:t>andrea.rayhrer@ar-pr.de</w:t>
      </w:r>
    </w:p>
    <w:p w14:paraId="6323AA56" w14:textId="4DFB321B" w:rsidR="004B4DBA" w:rsidRPr="001A0617" w:rsidRDefault="006F30C3" w:rsidP="001A0617">
      <w:pPr>
        <w:autoSpaceDE w:val="0"/>
        <w:autoSpaceDN w:val="0"/>
        <w:adjustRightInd w:val="0"/>
        <w:ind w:right="2119"/>
        <w:rPr>
          <w:bCs/>
          <w:szCs w:val="20"/>
          <w:lang w:val="en-US"/>
        </w:rPr>
      </w:pPr>
      <w:r w:rsidRPr="001A0617">
        <w:rPr>
          <w:bCs/>
          <w:szCs w:val="20"/>
          <w:lang w:val="en-US"/>
        </w:rPr>
        <w:t>www.baero.com</w:t>
      </w:r>
      <w:r w:rsidRPr="001A0617">
        <w:rPr>
          <w:bCs/>
          <w:szCs w:val="20"/>
          <w:lang w:val="en-US"/>
        </w:rPr>
        <w:tab/>
      </w:r>
      <w:r w:rsidRPr="001A0617">
        <w:rPr>
          <w:bCs/>
          <w:szCs w:val="20"/>
          <w:lang w:val="en-US"/>
        </w:rPr>
        <w:tab/>
      </w:r>
      <w:r w:rsidRPr="001A0617">
        <w:rPr>
          <w:bCs/>
          <w:szCs w:val="20"/>
          <w:lang w:val="en-US"/>
        </w:rPr>
        <w:tab/>
      </w:r>
      <w:r w:rsidRPr="001A0617">
        <w:rPr>
          <w:bCs/>
          <w:szCs w:val="20"/>
          <w:lang w:val="en-US"/>
        </w:rPr>
        <w:tab/>
        <w:t>www.ar-pr.de</w:t>
      </w:r>
    </w:p>
    <w:sectPr w:rsidR="004B4DBA" w:rsidRPr="001A0617" w:rsidSect="006F30C3">
      <w:headerReference w:type="default" r:id="rId8"/>
      <w:footerReference w:type="default" r:id="rId9"/>
      <w:headerReference w:type="first" r:id="rId10"/>
      <w:footerReference w:type="first" r:id="rId11"/>
      <w:type w:val="continuous"/>
      <w:pgSz w:w="11900" w:h="16840" w:code="9"/>
      <w:pgMar w:top="2552" w:right="1134" w:bottom="227" w:left="1134" w:header="709"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320E8B" w14:textId="77777777" w:rsidR="000954D1" w:rsidRDefault="000954D1">
      <w:r>
        <w:separator/>
      </w:r>
    </w:p>
  </w:endnote>
  <w:endnote w:type="continuationSeparator" w:id="0">
    <w:p w14:paraId="7B1FC2A1" w14:textId="77777777" w:rsidR="000954D1" w:rsidRDefault="00095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A41DC" w14:textId="7815FEDF" w:rsidR="005C1C92" w:rsidRDefault="005C1C92" w:rsidP="005444C4">
    <w:pPr>
      <w:pStyle w:val="Fuzeile"/>
      <w:tabs>
        <w:tab w:val="clear" w:pos="4703"/>
        <w:tab w:val="center" w:pos="4820"/>
      </w:tabs>
    </w:pPr>
    <w:r>
      <w:tab/>
      <w:t xml:space="preserve">– </w:t>
    </w:r>
    <w:r>
      <w:fldChar w:fldCharType="begin"/>
    </w:r>
    <w:r>
      <w:instrText xml:space="preserve"> PAGE  \* MERGEFORMAT </w:instrText>
    </w:r>
    <w:r>
      <w:fldChar w:fldCharType="separate"/>
    </w:r>
    <w:r w:rsidR="003F5614">
      <w:rPr>
        <w:noProof/>
      </w:rPr>
      <w:t>2</w:t>
    </w:r>
    <w: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E53FF1" w14:textId="77777777" w:rsidR="005C1C92" w:rsidRDefault="005C1C92">
    <w:pPr>
      <w:pStyle w:val="Fuzeile"/>
    </w:pPr>
    <w:r>
      <w:rPr>
        <w:noProof/>
      </w:rPr>
      <mc:AlternateContent>
        <mc:Choice Requires="wps">
          <w:drawing>
            <wp:anchor distT="0" distB="0" distL="114300" distR="114300" simplePos="0" relativeHeight="251661312" behindDoc="0" locked="1" layoutInCell="1" allowOverlap="1" wp14:anchorId="74968411" wp14:editId="35DCA70A">
              <wp:simplePos x="0" y="0"/>
              <wp:positionH relativeFrom="page">
                <wp:posOffset>51435</wp:posOffset>
              </wp:positionH>
              <wp:positionV relativeFrom="page">
                <wp:posOffset>9832340</wp:posOffset>
              </wp:positionV>
              <wp:extent cx="7559675" cy="1871980"/>
              <wp:effectExtent l="0" t="0" r="0" b="7620"/>
              <wp:wrapSquare wrapText="bothSides"/>
              <wp:docPr id="2" name="Rechteck 2"/>
              <wp:cNvGraphicFramePr/>
              <a:graphic xmlns:a="http://schemas.openxmlformats.org/drawingml/2006/main">
                <a:graphicData uri="http://schemas.microsoft.com/office/word/2010/wordprocessingShape">
                  <wps:wsp>
                    <wps:cNvSpPr/>
                    <wps:spPr>
                      <a:xfrm>
                        <a:off x="0" y="0"/>
                        <a:ext cx="7559675" cy="187198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wps:spPr>
                    <wps:style>
                      <a:lnRef idx="1">
                        <a:schemeClr val="accent1"/>
                      </a:lnRef>
                      <a:fillRef idx="3">
                        <a:schemeClr val="accent1"/>
                      </a:fillRef>
                      <a:effectRef idx="2">
                        <a:schemeClr val="accent1"/>
                      </a:effectRef>
                      <a:fontRef idx="minor">
                        <a:schemeClr val="lt1"/>
                      </a:fontRef>
                    </wps:style>
                    <wps:bodyPr wrap="none"/>
                  </wps:wsp>
                </a:graphicData>
              </a:graphic>
              <wp14:sizeRelH relativeFrom="margin">
                <wp14:pctWidth>0</wp14:pctWidth>
              </wp14:sizeRelH>
              <wp14:sizeRelV relativeFrom="margin">
                <wp14:pctHeight>0</wp14:pctHeight>
              </wp14:sizeRelV>
            </wp:anchor>
          </w:drawing>
        </mc:Choice>
        <mc:Fallback>
          <w:pict>
            <v:rect w14:anchorId="2A781F83" id="Rechteck 2" o:spid="_x0000_s1026" style="position:absolute;margin-left:4.05pt;margin-top:774.2pt;width:595.25pt;height:147.4pt;z-index:25166131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" filled="f" stroked="f">
              <w10:wrap type="square" anchorx="page" anchory="page"/>
              <w10:anchorlock/>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A02C76" w14:textId="77777777" w:rsidR="000954D1" w:rsidRDefault="000954D1">
      <w:r>
        <w:separator/>
      </w:r>
    </w:p>
  </w:footnote>
  <w:footnote w:type="continuationSeparator" w:id="0">
    <w:p w14:paraId="651897A9" w14:textId="77777777" w:rsidR="000954D1" w:rsidRDefault="000954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F20079" w14:textId="77777777" w:rsidR="005C1C92" w:rsidRDefault="005C1C92">
    <w:pPr>
      <w:pStyle w:val="Kopfzeile"/>
    </w:pPr>
    <w:r>
      <w:rPr>
        <w:noProof/>
      </w:rPr>
      <w:drawing>
        <wp:anchor distT="0" distB="0" distL="114300" distR="114300" simplePos="0" relativeHeight="251667456" behindDoc="1" locked="0" layoutInCell="1" allowOverlap="1" wp14:anchorId="1DE93480" wp14:editId="168FC3E1">
          <wp:simplePos x="0" y="0"/>
          <wp:positionH relativeFrom="page">
            <wp:posOffset>0</wp:posOffset>
          </wp:positionH>
          <wp:positionV relativeFrom="page">
            <wp:posOffset>0</wp:posOffset>
          </wp:positionV>
          <wp:extent cx="7592400" cy="1447200"/>
          <wp:effectExtent l="0" t="0" r="8890" b="63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L_DE_30.jpg"/>
                  <pic:cNvPicPr/>
                </pic:nvPicPr>
                <pic:blipFill>
                  <a:blip r:embed="rId1">
                    <a:extLst>
                      <a:ext uri="{28A0092B-C50C-407E-A947-70E740481C1C}">
                        <a14:useLocalDpi xmlns:a14="http://schemas.microsoft.com/office/drawing/2010/main" val="0"/>
                      </a:ext>
                    </a:extLst>
                  </a:blip>
                  <a:stretch>
                    <a:fillRect/>
                  </a:stretch>
                </pic:blipFill>
                <pic:spPr>
                  <a:xfrm>
                    <a:off x="0" y="0"/>
                    <a:ext cx="7592400" cy="1447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37CC7" w14:textId="77777777" w:rsidR="005C1C92" w:rsidRDefault="005C1C92" w:rsidP="0022018D">
    <w:pPr>
      <w:pStyle w:val="Kopfzeile"/>
    </w:pPr>
  </w:p>
  <w:p w14:paraId="1AC6B9EF" w14:textId="77777777" w:rsidR="005C1C92" w:rsidRDefault="005C1C92" w:rsidP="003547C1">
    <w:pPr>
      <w:pStyle w:val="Kopfzeile"/>
    </w:pPr>
  </w:p>
  <w:p w14:paraId="54D7BEEB" w14:textId="77777777" w:rsidR="005C1C92" w:rsidRDefault="005C1C92" w:rsidP="003547C1">
    <w:pPr>
      <w:pStyle w:val="Kopfzeile"/>
    </w:pPr>
  </w:p>
  <w:p w14:paraId="73C426F1" w14:textId="77777777" w:rsidR="005C1C92" w:rsidRDefault="005C1C92" w:rsidP="003547C1">
    <w:pPr>
      <w:pStyle w:val="Kopfzeile"/>
    </w:pPr>
  </w:p>
  <w:p w14:paraId="4716E921" w14:textId="77777777" w:rsidR="005C1C92" w:rsidRDefault="005C1C92" w:rsidP="003547C1">
    <w:pPr>
      <w:pStyle w:val="Kopfzeile"/>
    </w:pPr>
  </w:p>
  <w:p w14:paraId="54FA8150" w14:textId="77777777" w:rsidR="005C1C92" w:rsidRDefault="005C1C92" w:rsidP="003547C1">
    <w:pPr>
      <w:pStyle w:val="Kopfzeile"/>
    </w:pPr>
  </w:p>
  <w:p w14:paraId="293FAA3D" w14:textId="77777777" w:rsidR="005C1C92" w:rsidRDefault="005C1C92" w:rsidP="003547C1">
    <w:pPr>
      <w:pStyle w:val="Kopfzeile"/>
    </w:pPr>
  </w:p>
  <w:p w14:paraId="0A72A747" w14:textId="77777777" w:rsidR="005C1C92" w:rsidRDefault="005C1C92" w:rsidP="003547C1">
    <w:pPr>
      <w:pStyle w:val="Kopfzeile"/>
    </w:pPr>
    <w:r w:rsidRPr="00F50B10">
      <w:rPr>
        <w:noProof/>
      </w:rPr>
      <mc:AlternateContent>
        <mc:Choice Requires="wps">
          <w:drawing>
            <wp:anchor distT="0" distB="0" distL="114300" distR="114300" simplePos="0" relativeHeight="251671552" behindDoc="1" locked="0" layoutInCell="1" allowOverlap="1" wp14:anchorId="245A5D1E" wp14:editId="39B2FB3A">
              <wp:simplePos x="0" y="0"/>
              <wp:positionH relativeFrom="column">
                <wp:posOffset>-10795</wp:posOffset>
              </wp:positionH>
              <wp:positionV relativeFrom="paragraph">
                <wp:posOffset>64770</wp:posOffset>
              </wp:positionV>
              <wp:extent cx="2520000" cy="180000"/>
              <wp:effectExtent l="0" t="0" r="0" b="0"/>
              <wp:wrapNone/>
              <wp:docPr id="3" name="Rechteck 3"/>
              <wp:cNvGraphicFramePr/>
              <a:graphic xmlns:a="http://schemas.openxmlformats.org/drawingml/2006/main">
                <a:graphicData uri="http://schemas.microsoft.com/office/word/2010/wordprocessingShape">
                  <wps:wsp>
                    <wps:cNvSpPr/>
                    <wps:spPr>
                      <a:xfrm>
                        <a:off x="0" y="0"/>
                        <a:ext cx="2520000" cy="180000"/>
                      </a:xfrm>
                      <a:prstGeom prst="rect">
                        <a:avLst/>
                      </a:prstGeom>
                      <a:solidFill>
                        <a:schemeClr val="lt1"/>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5B18E3" id="Rechteck 3" o:spid="_x0000_s1026" style="position:absolute;margin-left:-.85pt;margin-top:5.1pt;width:198.45pt;height:14.1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" fillcolor="white [3201]" stroked="f"/>
          </w:pict>
        </mc:Fallback>
      </mc:AlternateContent>
    </w:r>
  </w:p>
  <w:p w14:paraId="6B87FC59" w14:textId="77777777" w:rsidR="005C1C92" w:rsidRDefault="005C1C92" w:rsidP="003547C1">
    <w:pPr>
      <w:pStyle w:val="Kopfzeile"/>
    </w:pPr>
  </w:p>
  <w:p w14:paraId="5AE8CCF4" w14:textId="77777777" w:rsidR="005C1C92" w:rsidRDefault="005C1C92" w:rsidP="003547C1">
    <w:pPr>
      <w:pStyle w:val="Kopfzeile"/>
    </w:pPr>
  </w:p>
  <w:p w14:paraId="300B98C3" w14:textId="77777777" w:rsidR="005C1C92" w:rsidRDefault="005C1C92" w:rsidP="003547C1">
    <w:pPr>
      <w:pStyle w:val="Kopfzeile"/>
    </w:pPr>
  </w:p>
  <w:p w14:paraId="47F04ECD" w14:textId="77777777" w:rsidR="005C1C92" w:rsidRDefault="005C1C92" w:rsidP="003547C1">
    <w:pPr>
      <w:pStyle w:val="Kopfzeile"/>
    </w:pPr>
  </w:p>
  <w:p w14:paraId="690BDFC5" w14:textId="77777777" w:rsidR="005C1C92" w:rsidRDefault="005C1C92" w:rsidP="003547C1">
    <w:pPr>
      <w:pStyle w:val="Kopfzeile"/>
    </w:pPr>
  </w:p>
  <w:p w14:paraId="0794657B" w14:textId="77777777" w:rsidR="005C1C92" w:rsidRDefault="005C1C92" w:rsidP="003547C1">
    <w:pPr>
      <w:pStyle w:val="Kopfzeile"/>
    </w:pPr>
  </w:p>
  <w:p w14:paraId="6305DC26" w14:textId="77777777" w:rsidR="005C1C92" w:rsidRPr="0022018D" w:rsidRDefault="005C1C92" w:rsidP="0022018D">
    <w:pPr>
      <w:pStyle w:val="Kopfzeile"/>
    </w:pPr>
    <w:r w:rsidRPr="00F50B10">
      <w:rPr>
        <w:noProof/>
      </w:rPr>
      <w:drawing>
        <wp:anchor distT="0" distB="0" distL="114300" distR="114300" simplePos="0" relativeHeight="251669504" behindDoc="1" locked="0" layoutInCell="1" allowOverlap="1" wp14:anchorId="225CA3CF" wp14:editId="5704F777">
          <wp:simplePos x="0" y="0"/>
          <wp:positionH relativeFrom="page">
            <wp:posOffset>0</wp:posOffset>
          </wp:positionH>
          <wp:positionV relativeFrom="page">
            <wp:posOffset>0</wp:posOffset>
          </wp:positionV>
          <wp:extent cx="7592400" cy="3600000"/>
          <wp:effectExtent l="0" t="0" r="8890" b="635"/>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L_DE_10.jpg"/>
                  <pic:cNvPicPr/>
                </pic:nvPicPr>
                <pic:blipFill rotWithShape="1">
                  <a:blip r:embed="rId1">
                    <a:extLst>
                      <a:ext uri="{28A0092B-C50C-407E-A947-70E740481C1C}">
                        <a14:useLocalDpi xmlns:a14="http://schemas.microsoft.com/office/drawing/2010/main" val="0"/>
                      </a:ext>
                    </a:extLst>
                  </a:blip>
                  <a:srcRect b="66461"/>
                  <a:stretch/>
                </pic:blipFill>
                <pic:spPr bwMode="auto">
                  <a:xfrm>
                    <a:off x="0" y="0"/>
                    <a:ext cx="7592400" cy="36000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F6D49"/>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140B1955"/>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1C9D727B"/>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2FB73438"/>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39D569A5"/>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4B6242C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512369E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533E314D"/>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5B8A0A79"/>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5BC67E92"/>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649A239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73A13423"/>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8"/>
  </w:num>
  <w:num w:numId="2">
    <w:abstractNumId w:val="11"/>
  </w:num>
  <w:num w:numId="3">
    <w:abstractNumId w:val="2"/>
  </w:num>
  <w:num w:numId="4">
    <w:abstractNumId w:val="6"/>
  </w:num>
  <w:num w:numId="5">
    <w:abstractNumId w:val="7"/>
  </w:num>
  <w:num w:numId="6">
    <w:abstractNumId w:val="10"/>
  </w:num>
  <w:num w:numId="7">
    <w:abstractNumId w:val="1"/>
  </w:num>
  <w:num w:numId="8">
    <w:abstractNumId w:val="3"/>
  </w:num>
  <w:num w:numId="9">
    <w:abstractNumId w:val="5"/>
  </w:num>
  <w:num w:numId="10">
    <w:abstractNumId w:val="4"/>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de-DE" w:vendorID="6" w:dllVersion="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567"/>
  <w:hyphenationZone w:val="142"/>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47C"/>
    <w:rsid w:val="000038D3"/>
    <w:rsid w:val="0001109C"/>
    <w:rsid w:val="00014CDA"/>
    <w:rsid w:val="000202DD"/>
    <w:rsid w:val="0002199C"/>
    <w:rsid w:val="000233A4"/>
    <w:rsid w:val="0003285A"/>
    <w:rsid w:val="00034BD3"/>
    <w:rsid w:val="00040BE0"/>
    <w:rsid w:val="00057A24"/>
    <w:rsid w:val="00060F2C"/>
    <w:rsid w:val="00064F83"/>
    <w:rsid w:val="00065A6A"/>
    <w:rsid w:val="00065CDD"/>
    <w:rsid w:val="00074F44"/>
    <w:rsid w:val="000762C8"/>
    <w:rsid w:val="00080FE0"/>
    <w:rsid w:val="000848B7"/>
    <w:rsid w:val="00086096"/>
    <w:rsid w:val="000954D1"/>
    <w:rsid w:val="000B4939"/>
    <w:rsid w:val="000B69B8"/>
    <w:rsid w:val="000C0F56"/>
    <w:rsid w:val="000C1C2E"/>
    <w:rsid w:val="000C259B"/>
    <w:rsid w:val="000D24FE"/>
    <w:rsid w:val="000D5D20"/>
    <w:rsid w:val="000E4AA9"/>
    <w:rsid w:val="000E5323"/>
    <w:rsid w:val="000E7EDA"/>
    <w:rsid w:val="000F3041"/>
    <w:rsid w:val="00105785"/>
    <w:rsid w:val="00112095"/>
    <w:rsid w:val="001346F4"/>
    <w:rsid w:val="00143B84"/>
    <w:rsid w:val="00154429"/>
    <w:rsid w:val="00160AFC"/>
    <w:rsid w:val="00167C15"/>
    <w:rsid w:val="0019583C"/>
    <w:rsid w:val="001A0617"/>
    <w:rsid w:val="001A33D7"/>
    <w:rsid w:val="001A3843"/>
    <w:rsid w:val="001A671B"/>
    <w:rsid w:val="001A697E"/>
    <w:rsid w:val="001C4FF3"/>
    <w:rsid w:val="001D1883"/>
    <w:rsid w:val="001E7267"/>
    <w:rsid w:val="001F1A76"/>
    <w:rsid w:val="00200906"/>
    <w:rsid w:val="00202B0A"/>
    <w:rsid w:val="0022018D"/>
    <w:rsid w:val="00223728"/>
    <w:rsid w:val="00227436"/>
    <w:rsid w:val="00227847"/>
    <w:rsid w:val="002350B1"/>
    <w:rsid w:val="00246529"/>
    <w:rsid w:val="0024768A"/>
    <w:rsid w:val="002560E9"/>
    <w:rsid w:val="0025662B"/>
    <w:rsid w:val="002743CC"/>
    <w:rsid w:val="00283FE1"/>
    <w:rsid w:val="002906E3"/>
    <w:rsid w:val="00291443"/>
    <w:rsid w:val="002960DE"/>
    <w:rsid w:val="00296D0F"/>
    <w:rsid w:val="00297CF0"/>
    <w:rsid w:val="002B37F4"/>
    <w:rsid w:val="002B5785"/>
    <w:rsid w:val="002C30EA"/>
    <w:rsid w:val="002C3C5E"/>
    <w:rsid w:val="002C6C05"/>
    <w:rsid w:val="002D0E0F"/>
    <w:rsid w:val="002D1773"/>
    <w:rsid w:val="002D3A16"/>
    <w:rsid w:val="002F7637"/>
    <w:rsid w:val="002F7C28"/>
    <w:rsid w:val="0030184C"/>
    <w:rsid w:val="00313929"/>
    <w:rsid w:val="003147F0"/>
    <w:rsid w:val="00322504"/>
    <w:rsid w:val="00332A4E"/>
    <w:rsid w:val="003354AE"/>
    <w:rsid w:val="00343F8A"/>
    <w:rsid w:val="003547C1"/>
    <w:rsid w:val="00356783"/>
    <w:rsid w:val="003576C6"/>
    <w:rsid w:val="00357EE9"/>
    <w:rsid w:val="00365CCC"/>
    <w:rsid w:val="00366496"/>
    <w:rsid w:val="003912E4"/>
    <w:rsid w:val="003942F1"/>
    <w:rsid w:val="00395735"/>
    <w:rsid w:val="003A36DE"/>
    <w:rsid w:val="003A3821"/>
    <w:rsid w:val="003A7755"/>
    <w:rsid w:val="003A77F5"/>
    <w:rsid w:val="003B05E3"/>
    <w:rsid w:val="003B2658"/>
    <w:rsid w:val="003C4E3D"/>
    <w:rsid w:val="003D1016"/>
    <w:rsid w:val="003E7587"/>
    <w:rsid w:val="003F28D2"/>
    <w:rsid w:val="003F5614"/>
    <w:rsid w:val="00435C05"/>
    <w:rsid w:val="00443CB0"/>
    <w:rsid w:val="00457056"/>
    <w:rsid w:val="004725D1"/>
    <w:rsid w:val="00473AA8"/>
    <w:rsid w:val="00480D1C"/>
    <w:rsid w:val="00482A25"/>
    <w:rsid w:val="00485F68"/>
    <w:rsid w:val="00487D1F"/>
    <w:rsid w:val="00492C23"/>
    <w:rsid w:val="004956DA"/>
    <w:rsid w:val="004A2D86"/>
    <w:rsid w:val="004A481D"/>
    <w:rsid w:val="004B257B"/>
    <w:rsid w:val="004B4DBA"/>
    <w:rsid w:val="004B4EB5"/>
    <w:rsid w:val="004C1700"/>
    <w:rsid w:val="004C445D"/>
    <w:rsid w:val="004D4652"/>
    <w:rsid w:val="004E4892"/>
    <w:rsid w:val="004F3F6A"/>
    <w:rsid w:val="0050511A"/>
    <w:rsid w:val="005059C0"/>
    <w:rsid w:val="0051003A"/>
    <w:rsid w:val="00515CD5"/>
    <w:rsid w:val="00517842"/>
    <w:rsid w:val="005252DF"/>
    <w:rsid w:val="00527CCF"/>
    <w:rsid w:val="00537029"/>
    <w:rsid w:val="005444C4"/>
    <w:rsid w:val="00544BCF"/>
    <w:rsid w:val="0056172A"/>
    <w:rsid w:val="00564085"/>
    <w:rsid w:val="0057024B"/>
    <w:rsid w:val="00576AC5"/>
    <w:rsid w:val="00583189"/>
    <w:rsid w:val="00586EF4"/>
    <w:rsid w:val="0059636A"/>
    <w:rsid w:val="00597D40"/>
    <w:rsid w:val="005A7D29"/>
    <w:rsid w:val="005B2274"/>
    <w:rsid w:val="005B7847"/>
    <w:rsid w:val="005C1C92"/>
    <w:rsid w:val="005D36A8"/>
    <w:rsid w:val="005D72A1"/>
    <w:rsid w:val="005F411E"/>
    <w:rsid w:val="00600240"/>
    <w:rsid w:val="00600451"/>
    <w:rsid w:val="006019FC"/>
    <w:rsid w:val="006151E4"/>
    <w:rsid w:val="00620565"/>
    <w:rsid w:val="00625770"/>
    <w:rsid w:val="0062689E"/>
    <w:rsid w:val="006358C7"/>
    <w:rsid w:val="006402F8"/>
    <w:rsid w:val="0064530D"/>
    <w:rsid w:val="00647148"/>
    <w:rsid w:val="00655FD3"/>
    <w:rsid w:val="00656B89"/>
    <w:rsid w:val="00660DEB"/>
    <w:rsid w:val="00676326"/>
    <w:rsid w:val="00680509"/>
    <w:rsid w:val="0068176B"/>
    <w:rsid w:val="006A2BDC"/>
    <w:rsid w:val="006A6EC4"/>
    <w:rsid w:val="006B7039"/>
    <w:rsid w:val="006C2911"/>
    <w:rsid w:val="006C586D"/>
    <w:rsid w:val="006D5D0E"/>
    <w:rsid w:val="006E049B"/>
    <w:rsid w:val="006E2B28"/>
    <w:rsid w:val="006F30C3"/>
    <w:rsid w:val="007009DF"/>
    <w:rsid w:val="007047CB"/>
    <w:rsid w:val="00706246"/>
    <w:rsid w:val="00723363"/>
    <w:rsid w:val="0072611C"/>
    <w:rsid w:val="0073645A"/>
    <w:rsid w:val="0074212A"/>
    <w:rsid w:val="00753AB6"/>
    <w:rsid w:val="00756EA4"/>
    <w:rsid w:val="00766CF6"/>
    <w:rsid w:val="007760D2"/>
    <w:rsid w:val="007803A9"/>
    <w:rsid w:val="007901CE"/>
    <w:rsid w:val="007A4A22"/>
    <w:rsid w:val="007A65A2"/>
    <w:rsid w:val="007A6AB0"/>
    <w:rsid w:val="007B0DB2"/>
    <w:rsid w:val="007C33F4"/>
    <w:rsid w:val="007E309A"/>
    <w:rsid w:val="007E521E"/>
    <w:rsid w:val="007F4FA3"/>
    <w:rsid w:val="00805C16"/>
    <w:rsid w:val="008216E8"/>
    <w:rsid w:val="00823372"/>
    <w:rsid w:val="0082538E"/>
    <w:rsid w:val="00841DE7"/>
    <w:rsid w:val="00843F54"/>
    <w:rsid w:val="00846114"/>
    <w:rsid w:val="008509CF"/>
    <w:rsid w:val="008556D0"/>
    <w:rsid w:val="0085600E"/>
    <w:rsid w:val="00866E8C"/>
    <w:rsid w:val="008820BA"/>
    <w:rsid w:val="00887024"/>
    <w:rsid w:val="008A01C7"/>
    <w:rsid w:val="008C3FAD"/>
    <w:rsid w:val="008D13E5"/>
    <w:rsid w:val="008D5DAE"/>
    <w:rsid w:val="008D6D29"/>
    <w:rsid w:val="008E08B2"/>
    <w:rsid w:val="008E0CD0"/>
    <w:rsid w:val="008F03E6"/>
    <w:rsid w:val="008F19D7"/>
    <w:rsid w:val="00901BF5"/>
    <w:rsid w:val="009038B5"/>
    <w:rsid w:val="0090558C"/>
    <w:rsid w:val="0091419D"/>
    <w:rsid w:val="00917D5B"/>
    <w:rsid w:val="00917DC0"/>
    <w:rsid w:val="009225B0"/>
    <w:rsid w:val="0092562B"/>
    <w:rsid w:val="00941BD0"/>
    <w:rsid w:val="00943C7A"/>
    <w:rsid w:val="00954FB7"/>
    <w:rsid w:val="00964ED0"/>
    <w:rsid w:val="00972142"/>
    <w:rsid w:val="00983C2E"/>
    <w:rsid w:val="009B2C96"/>
    <w:rsid w:val="009C58BA"/>
    <w:rsid w:val="009C791F"/>
    <w:rsid w:val="009E47AA"/>
    <w:rsid w:val="00A0170F"/>
    <w:rsid w:val="00A047CE"/>
    <w:rsid w:val="00A060B1"/>
    <w:rsid w:val="00A153E7"/>
    <w:rsid w:val="00A244B4"/>
    <w:rsid w:val="00A253D3"/>
    <w:rsid w:val="00A33FCD"/>
    <w:rsid w:val="00A540E7"/>
    <w:rsid w:val="00A566A7"/>
    <w:rsid w:val="00A56851"/>
    <w:rsid w:val="00A624E8"/>
    <w:rsid w:val="00A631AD"/>
    <w:rsid w:val="00A75AE7"/>
    <w:rsid w:val="00AA423E"/>
    <w:rsid w:val="00AA715E"/>
    <w:rsid w:val="00AB573D"/>
    <w:rsid w:val="00AC07FF"/>
    <w:rsid w:val="00AC39EF"/>
    <w:rsid w:val="00AD377E"/>
    <w:rsid w:val="00B05201"/>
    <w:rsid w:val="00B06479"/>
    <w:rsid w:val="00B11334"/>
    <w:rsid w:val="00B171ED"/>
    <w:rsid w:val="00B24F7D"/>
    <w:rsid w:val="00B26B0E"/>
    <w:rsid w:val="00B2729F"/>
    <w:rsid w:val="00B33049"/>
    <w:rsid w:val="00B41C22"/>
    <w:rsid w:val="00B5622A"/>
    <w:rsid w:val="00B61906"/>
    <w:rsid w:val="00B61BF0"/>
    <w:rsid w:val="00B6351B"/>
    <w:rsid w:val="00B664E9"/>
    <w:rsid w:val="00B8137E"/>
    <w:rsid w:val="00B920A0"/>
    <w:rsid w:val="00B923DF"/>
    <w:rsid w:val="00B95AB8"/>
    <w:rsid w:val="00B95D38"/>
    <w:rsid w:val="00BA08F3"/>
    <w:rsid w:val="00BB65DB"/>
    <w:rsid w:val="00BC2626"/>
    <w:rsid w:val="00BC3359"/>
    <w:rsid w:val="00BC5946"/>
    <w:rsid w:val="00BC7EA0"/>
    <w:rsid w:val="00BD0DFB"/>
    <w:rsid w:val="00BE0ED9"/>
    <w:rsid w:val="00BE3011"/>
    <w:rsid w:val="00BE31CA"/>
    <w:rsid w:val="00BF4D0B"/>
    <w:rsid w:val="00BF5FC9"/>
    <w:rsid w:val="00C0099D"/>
    <w:rsid w:val="00C04E64"/>
    <w:rsid w:val="00C16A08"/>
    <w:rsid w:val="00C2401A"/>
    <w:rsid w:val="00C2500C"/>
    <w:rsid w:val="00C422D4"/>
    <w:rsid w:val="00C47D2D"/>
    <w:rsid w:val="00C64B7A"/>
    <w:rsid w:val="00C715B0"/>
    <w:rsid w:val="00C777D5"/>
    <w:rsid w:val="00C82023"/>
    <w:rsid w:val="00C82B68"/>
    <w:rsid w:val="00C866DC"/>
    <w:rsid w:val="00C86C00"/>
    <w:rsid w:val="00C92AB3"/>
    <w:rsid w:val="00C9396B"/>
    <w:rsid w:val="00CA4D53"/>
    <w:rsid w:val="00CB49B6"/>
    <w:rsid w:val="00CB70F3"/>
    <w:rsid w:val="00CD1274"/>
    <w:rsid w:val="00CD1485"/>
    <w:rsid w:val="00CD46A7"/>
    <w:rsid w:val="00CD679E"/>
    <w:rsid w:val="00CE0405"/>
    <w:rsid w:val="00CF2C4F"/>
    <w:rsid w:val="00CF488B"/>
    <w:rsid w:val="00CF614D"/>
    <w:rsid w:val="00D2223B"/>
    <w:rsid w:val="00D3781B"/>
    <w:rsid w:val="00D45B8E"/>
    <w:rsid w:val="00D50E39"/>
    <w:rsid w:val="00D51ABD"/>
    <w:rsid w:val="00D57112"/>
    <w:rsid w:val="00D62B3E"/>
    <w:rsid w:val="00D701B4"/>
    <w:rsid w:val="00D73612"/>
    <w:rsid w:val="00D74D32"/>
    <w:rsid w:val="00D93883"/>
    <w:rsid w:val="00D9597E"/>
    <w:rsid w:val="00DA7240"/>
    <w:rsid w:val="00DB7E00"/>
    <w:rsid w:val="00DC1FDD"/>
    <w:rsid w:val="00DC45AF"/>
    <w:rsid w:val="00DD41D6"/>
    <w:rsid w:val="00DE06FA"/>
    <w:rsid w:val="00DE7834"/>
    <w:rsid w:val="00DE7C95"/>
    <w:rsid w:val="00DF0347"/>
    <w:rsid w:val="00DF2B23"/>
    <w:rsid w:val="00E02295"/>
    <w:rsid w:val="00E10F6D"/>
    <w:rsid w:val="00E150C1"/>
    <w:rsid w:val="00E415A6"/>
    <w:rsid w:val="00E54013"/>
    <w:rsid w:val="00E5716F"/>
    <w:rsid w:val="00E66DD0"/>
    <w:rsid w:val="00E6761E"/>
    <w:rsid w:val="00E76AEB"/>
    <w:rsid w:val="00E81601"/>
    <w:rsid w:val="00E83CA7"/>
    <w:rsid w:val="00E90612"/>
    <w:rsid w:val="00E92714"/>
    <w:rsid w:val="00EA1862"/>
    <w:rsid w:val="00EA44BF"/>
    <w:rsid w:val="00EC061C"/>
    <w:rsid w:val="00ED2AB3"/>
    <w:rsid w:val="00ED2E07"/>
    <w:rsid w:val="00EE18E1"/>
    <w:rsid w:val="00EE360B"/>
    <w:rsid w:val="00EE785A"/>
    <w:rsid w:val="00F02512"/>
    <w:rsid w:val="00F02C69"/>
    <w:rsid w:val="00F11B09"/>
    <w:rsid w:val="00F13BCE"/>
    <w:rsid w:val="00F14AF5"/>
    <w:rsid w:val="00F16C8A"/>
    <w:rsid w:val="00F26660"/>
    <w:rsid w:val="00F3307C"/>
    <w:rsid w:val="00F432A1"/>
    <w:rsid w:val="00F455D8"/>
    <w:rsid w:val="00F50B10"/>
    <w:rsid w:val="00F52C38"/>
    <w:rsid w:val="00F5569F"/>
    <w:rsid w:val="00F62664"/>
    <w:rsid w:val="00F71973"/>
    <w:rsid w:val="00F84D66"/>
    <w:rsid w:val="00FA747C"/>
    <w:rsid w:val="00FB05F4"/>
    <w:rsid w:val="00FB3E8D"/>
    <w:rsid w:val="00FC06C6"/>
    <w:rsid w:val="00FE2DDA"/>
    <w:rsid w:val="00FE627F"/>
    <w:rsid w:val="00FE7DA8"/>
    <w:rsid w:val="00FF1328"/>
    <w:rsid w:val="00FF5B73"/>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5D44F42E"/>
  <w14:defaultImageDpi w14:val="300"/>
  <w15:docId w15:val="{F39C2D0C-E637-E847-BFD7-F34703994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F50B10"/>
    <w:pPr>
      <w:spacing w:line="240" w:lineRule="exact"/>
    </w:pPr>
    <w:rPr>
      <w:szCs w:val="24"/>
    </w:rPr>
  </w:style>
  <w:style w:type="paragraph" w:styleId="berschrift1">
    <w:name w:val="heading 1"/>
    <w:aliases w:val="Betreffzeile und Datum"/>
    <w:basedOn w:val="Standard"/>
    <w:next w:val="Standard"/>
    <w:pPr>
      <w:keepNext/>
      <w:tabs>
        <w:tab w:val="right" w:pos="7655"/>
        <w:tab w:val="right" w:pos="9923"/>
      </w:tabs>
      <w:spacing w:before="240" w:after="60"/>
      <w:outlineLvl w:val="0"/>
    </w:pPr>
    <w:rPr>
      <w:b/>
      <w:kern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81E6A"/>
    <w:rPr>
      <w:color w:val="0000FF"/>
      <w:u w:val="single"/>
    </w:rPr>
  </w:style>
  <w:style w:type="paragraph" w:styleId="Sprechblasentext">
    <w:name w:val="Balloon Text"/>
    <w:basedOn w:val="Standard"/>
    <w:link w:val="SprechblasentextZchn"/>
    <w:uiPriority w:val="99"/>
    <w:semiHidden/>
    <w:unhideWhenUsed/>
    <w:rsid w:val="0003285A"/>
    <w:pPr>
      <w:spacing w:line="240" w:lineRule="auto"/>
    </w:pPr>
    <w:rPr>
      <w:rFonts w:ascii="Lucida Grande" w:hAnsi="Lucida Grande" w:cs="Lucida Grande"/>
      <w:szCs w:val="18"/>
    </w:rPr>
  </w:style>
  <w:style w:type="paragraph" w:styleId="Kopfzeile">
    <w:name w:val="header"/>
    <w:basedOn w:val="Standard"/>
    <w:pPr>
      <w:tabs>
        <w:tab w:val="center" w:pos="4703"/>
        <w:tab w:val="right" w:pos="9406"/>
      </w:tabs>
    </w:pPr>
  </w:style>
  <w:style w:type="paragraph" w:styleId="Umschlagabsenderadresse">
    <w:name w:val="envelope return"/>
    <w:basedOn w:val="Standard"/>
    <w:rPr>
      <w:szCs w:val="20"/>
    </w:rPr>
  </w:style>
  <w:style w:type="paragraph" w:styleId="Fuzeile">
    <w:name w:val="footer"/>
    <w:basedOn w:val="Standard"/>
    <w:semiHidden/>
    <w:pPr>
      <w:tabs>
        <w:tab w:val="center" w:pos="4703"/>
        <w:tab w:val="right" w:pos="9406"/>
      </w:tabs>
    </w:pPr>
  </w:style>
  <w:style w:type="paragraph" w:customStyle="1" w:styleId="3Anredezeile">
    <w:name w:val="3 Anredezeile"/>
    <w:basedOn w:val="Standard"/>
    <w:autoRedefine/>
    <w:qFormat/>
    <w:rsid w:val="00DA7240"/>
    <w:rPr>
      <w:szCs w:val="20"/>
    </w:rPr>
  </w:style>
  <w:style w:type="paragraph" w:customStyle="1" w:styleId="4Brieftext">
    <w:name w:val="4 Brieftext"/>
    <w:basedOn w:val="Standard"/>
    <w:qFormat/>
    <w:rsid w:val="005A7D29"/>
    <w:pPr>
      <w:spacing w:before="200"/>
    </w:pPr>
    <w:rPr>
      <w:szCs w:val="20"/>
    </w:rPr>
  </w:style>
  <w:style w:type="paragraph" w:customStyle="1" w:styleId="BROBriefEingerckt">
    <w:name w:val="BÄRO Brief Eingerückt"/>
    <w:basedOn w:val="4Brieftext"/>
    <w:qFormat/>
    <w:rsid w:val="00A540E7"/>
    <w:pPr>
      <w:ind w:firstLine="567"/>
      <w:contextualSpacing/>
    </w:pPr>
  </w:style>
  <w:style w:type="paragraph" w:customStyle="1" w:styleId="5Absender">
    <w:name w:val="5 Absender"/>
    <w:basedOn w:val="Standard"/>
    <w:qFormat/>
    <w:rsid w:val="00B920A0"/>
    <w:pPr>
      <w:framePr w:w="1985" w:h="1559" w:hRule="exact" w:wrap="around" w:vAnchor="page" w:hAnchor="page" w:x="9243" w:y="4168" w:anchorLock="1"/>
      <w:tabs>
        <w:tab w:val="left" w:pos="227"/>
      </w:tabs>
      <w:spacing w:line="220" w:lineRule="exact"/>
    </w:pPr>
    <w:rPr>
      <w:sz w:val="16"/>
      <w:szCs w:val="16"/>
    </w:rPr>
  </w:style>
  <w:style w:type="paragraph" w:customStyle="1" w:styleId="6Datumsfeld">
    <w:name w:val="6 Datumsfeld"/>
    <w:basedOn w:val="Standard"/>
    <w:qFormat/>
    <w:rsid w:val="00B24F7D"/>
    <w:pPr>
      <w:framePr w:w="1701" w:h="284" w:hRule="exact" w:wrap="notBeside" w:vAnchor="page" w:hAnchor="page" w:x="9243" w:y="5926" w:anchorLock="1"/>
      <w:tabs>
        <w:tab w:val="right" w:pos="8931"/>
      </w:tabs>
    </w:pPr>
    <w:rPr>
      <w:noProof/>
      <w:sz w:val="16"/>
      <w:szCs w:val="16"/>
    </w:rPr>
  </w:style>
  <w:style w:type="paragraph" w:customStyle="1" w:styleId="1Adressbox">
    <w:name w:val="1 Adressbox"/>
    <w:basedOn w:val="4Brieftext"/>
    <w:autoRedefine/>
    <w:qFormat/>
    <w:rsid w:val="00105785"/>
    <w:pPr>
      <w:framePr w:w="4536" w:h="1701" w:hRule="exact" w:wrap="around" w:vAnchor="page" w:hAnchor="page" w:x="1135" w:y="3233" w:anchorLock="1"/>
    </w:pPr>
  </w:style>
  <w:style w:type="paragraph" w:customStyle="1" w:styleId="2Betreffzeile">
    <w:name w:val="2 Betreffzeile"/>
    <w:basedOn w:val="3Anredezeile"/>
    <w:qFormat/>
    <w:rsid w:val="00680509"/>
    <w:pPr>
      <w:spacing w:after="400"/>
    </w:pPr>
  </w:style>
  <w:style w:type="character" w:customStyle="1" w:styleId="SprechblasentextZchn">
    <w:name w:val="Sprechblasentext Zchn"/>
    <w:link w:val="Sprechblasentext"/>
    <w:uiPriority w:val="99"/>
    <w:semiHidden/>
    <w:rsid w:val="0003285A"/>
    <w:rPr>
      <w:rFonts w:ascii="Lucida Grande" w:hAnsi="Lucida Grande" w:cs="Lucida Grande"/>
      <w:sz w:val="18"/>
      <w:szCs w:val="18"/>
    </w:rPr>
  </w:style>
  <w:style w:type="paragraph" w:customStyle="1" w:styleId="BROBriefAnrede">
    <w:name w:val="BÄRO Brief Anrede"/>
    <w:basedOn w:val="Standard"/>
    <w:qFormat/>
    <w:rsid w:val="00F50B10"/>
    <w:rPr>
      <w:szCs w:val="20"/>
    </w:rPr>
  </w:style>
  <w:style w:type="character" w:styleId="Kommentarzeichen">
    <w:name w:val="annotation reference"/>
    <w:basedOn w:val="Absatz-Standardschriftart"/>
    <w:uiPriority w:val="99"/>
    <w:semiHidden/>
    <w:unhideWhenUsed/>
    <w:rsid w:val="00DB7E00"/>
    <w:rPr>
      <w:sz w:val="16"/>
      <w:szCs w:val="16"/>
    </w:rPr>
  </w:style>
  <w:style w:type="paragraph" w:styleId="Kommentartext">
    <w:name w:val="annotation text"/>
    <w:basedOn w:val="Standard"/>
    <w:link w:val="KommentartextZchn"/>
    <w:uiPriority w:val="99"/>
    <w:semiHidden/>
    <w:unhideWhenUsed/>
    <w:rsid w:val="00DB7E00"/>
    <w:pPr>
      <w:spacing w:line="240" w:lineRule="auto"/>
    </w:pPr>
    <w:rPr>
      <w:szCs w:val="20"/>
    </w:rPr>
  </w:style>
  <w:style w:type="character" w:customStyle="1" w:styleId="KommentartextZchn">
    <w:name w:val="Kommentartext Zchn"/>
    <w:basedOn w:val="Absatz-Standardschriftart"/>
    <w:link w:val="Kommentartext"/>
    <w:uiPriority w:val="99"/>
    <w:semiHidden/>
    <w:rsid w:val="00DB7E00"/>
  </w:style>
  <w:style w:type="paragraph" w:styleId="Kommentarthema">
    <w:name w:val="annotation subject"/>
    <w:basedOn w:val="Kommentartext"/>
    <w:next w:val="Kommentartext"/>
    <w:link w:val="KommentarthemaZchn"/>
    <w:uiPriority w:val="99"/>
    <w:semiHidden/>
    <w:unhideWhenUsed/>
    <w:rsid w:val="00DB7E00"/>
    <w:rPr>
      <w:b/>
      <w:bCs/>
    </w:rPr>
  </w:style>
  <w:style w:type="character" w:customStyle="1" w:styleId="KommentarthemaZchn">
    <w:name w:val="Kommentarthema Zchn"/>
    <w:basedOn w:val="KommentartextZchn"/>
    <w:link w:val="Kommentarthema"/>
    <w:uiPriority w:val="99"/>
    <w:semiHidden/>
    <w:rsid w:val="00DB7E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6595912">
      <w:bodyDiv w:val="1"/>
      <w:marLeft w:val="0"/>
      <w:marRight w:val="0"/>
      <w:marTop w:val="0"/>
      <w:marBottom w:val="0"/>
      <w:divBdr>
        <w:top w:val="none" w:sz="0" w:space="0" w:color="auto"/>
        <w:left w:val="none" w:sz="0" w:space="0" w:color="auto"/>
        <w:bottom w:val="none" w:sz="0" w:space="0" w:color="auto"/>
        <w:right w:val="none" w:sz="0" w:space="0" w:color="auto"/>
      </w:divBdr>
    </w:div>
    <w:div w:id="18032328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1C509-DCB6-4ECE-A474-CA773295C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881</Words>
  <Characters>5556</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Briefvorlage BÄRO</vt:lpstr>
    </vt:vector>
  </TitlesOfParts>
  <Company/>
  <LinksUpToDate>false</LinksUpToDate>
  <CharactersWithSpaces>6425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BÄRO</dc:title>
  <dc:creator>Oberfranc</dc:creator>
  <cp:lastModifiedBy>Zimmermann, Frauke</cp:lastModifiedBy>
  <cp:revision>4</cp:revision>
  <cp:lastPrinted>2020-07-30T10:56:00Z</cp:lastPrinted>
  <dcterms:created xsi:type="dcterms:W3CDTF">2020-08-20T10:10:00Z</dcterms:created>
  <dcterms:modified xsi:type="dcterms:W3CDTF">2020-08-26T13:37:00Z</dcterms:modified>
</cp:coreProperties>
</file>